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8C5" w:rsidRPr="007F1B6C" w:rsidRDefault="00A738C5" w:rsidP="002C0A46">
      <w:pPr>
        <w:spacing w:after="0" w:line="276" w:lineRule="auto"/>
        <w:jc w:val="center"/>
        <w:rPr>
          <w:rFonts w:cs="Calibri"/>
          <w:b/>
          <w:sz w:val="28"/>
          <w:szCs w:val="28"/>
        </w:rPr>
      </w:pPr>
      <w:r w:rsidRPr="007F1B6C">
        <w:rPr>
          <w:rFonts w:cs="Calibri"/>
          <w:b/>
          <w:sz w:val="28"/>
          <w:szCs w:val="28"/>
        </w:rPr>
        <w:t>WSTĘPNA ANKIETA DOTYCZĄCA PRZYSTĄPIENIA DO PROJEKTU POLEGAJ</w:t>
      </w:r>
      <w:r>
        <w:rPr>
          <w:rFonts w:cs="Calibri"/>
          <w:b/>
          <w:sz w:val="28"/>
          <w:szCs w:val="28"/>
        </w:rPr>
        <w:t>Ą</w:t>
      </w:r>
      <w:r w:rsidRPr="007F1B6C">
        <w:rPr>
          <w:rFonts w:cs="Calibri"/>
          <w:b/>
          <w:sz w:val="28"/>
          <w:szCs w:val="28"/>
        </w:rPr>
        <w:t xml:space="preserve">CEGO NA </w:t>
      </w:r>
      <w:r>
        <w:rPr>
          <w:rFonts w:cs="Calibri"/>
          <w:b/>
          <w:sz w:val="28"/>
          <w:szCs w:val="28"/>
        </w:rPr>
        <w:t xml:space="preserve">TERMOMODERNIZACJI </w:t>
      </w:r>
      <w:r w:rsidRPr="007F1B6C">
        <w:rPr>
          <w:rFonts w:cs="Calibri"/>
          <w:b/>
          <w:sz w:val="28"/>
          <w:szCs w:val="28"/>
        </w:rPr>
        <w:t>BUDYNKÓW</w:t>
      </w:r>
      <w:r>
        <w:rPr>
          <w:rFonts w:cs="Calibri"/>
          <w:b/>
          <w:sz w:val="28"/>
          <w:szCs w:val="28"/>
        </w:rPr>
        <w:t xml:space="preserve"> JEDORODZINNYCH</w:t>
      </w:r>
    </w:p>
    <w:p w:rsidR="00A738C5" w:rsidRPr="007F1B6C" w:rsidRDefault="00A738C5" w:rsidP="004E49DF">
      <w:pPr>
        <w:spacing w:after="0" w:line="240" w:lineRule="auto"/>
        <w:jc w:val="center"/>
        <w:rPr>
          <w:rFonts w:cs="Calibri"/>
          <w:b/>
          <w:sz w:val="24"/>
          <w:szCs w:val="24"/>
        </w:rPr>
      </w:pPr>
    </w:p>
    <w:p w:rsidR="00A738C5" w:rsidRPr="007F1B6C" w:rsidRDefault="00A738C5" w:rsidP="004E49DF">
      <w:pPr>
        <w:spacing w:after="0" w:line="240" w:lineRule="auto"/>
        <w:jc w:val="center"/>
        <w:rPr>
          <w:rFonts w:cs="Calibri"/>
          <w:b/>
          <w:sz w:val="24"/>
          <w:szCs w:val="24"/>
        </w:rPr>
      </w:pPr>
      <w:r w:rsidRPr="007F1B6C">
        <w:rPr>
          <w:rFonts w:cs="Calibri"/>
          <w:b/>
          <w:sz w:val="24"/>
          <w:szCs w:val="24"/>
        </w:rPr>
        <w:t>Podstawowe warunki i zasady uczestnictwa w projekcie:</w:t>
      </w:r>
    </w:p>
    <w:p w:rsidR="00A738C5" w:rsidRPr="007F1B6C" w:rsidRDefault="00A738C5" w:rsidP="004E49DF">
      <w:pPr>
        <w:pStyle w:val="Default"/>
        <w:numPr>
          <w:ilvl w:val="0"/>
          <w:numId w:val="1"/>
        </w:numPr>
        <w:ind w:left="714" w:hanging="357"/>
        <w:jc w:val="both"/>
        <w:rPr>
          <w:sz w:val="22"/>
          <w:szCs w:val="22"/>
        </w:rPr>
      </w:pPr>
      <w:r w:rsidRPr="007F1B6C">
        <w:rPr>
          <w:sz w:val="22"/>
          <w:szCs w:val="22"/>
        </w:rPr>
        <w:t xml:space="preserve">Przedmiotowy projekt w przypadku uzyskania dofinansowania przez Gminę </w:t>
      </w:r>
      <w:r>
        <w:rPr>
          <w:sz w:val="22"/>
          <w:szCs w:val="22"/>
        </w:rPr>
        <w:t xml:space="preserve">Moryń </w:t>
      </w:r>
      <w:r w:rsidRPr="007F1B6C">
        <w:rPr>
          <w:sz w:val="22"/>
          <w:szCs w:val="22"/>
        </w:rPr>
        <w:t xml:space="preserve">zostanie zrealizowany w ramach </w:t>
      </w:r>
      <w:r>
        <w:rPr>
          <w:i/>
          <w:sz w:val="22"/>
          <w:szCs w:val="22"/>
        </w:rPr>
        <w:t>Działania 2.15 Termomodernizacja budynków jednorodzinnych</w:t>
      </w:r>
      <w:r w:rsidRPr="007F1B6C">
        <w:rPr>
          <w:i/>
          <w:sz w:val="22"/>
          <w:szCs w:val="22"/>
        </w:rPr>
        <w:t xml:space="preserve"> - Zachodniopomorski Program Antysmogowy </w:t>
      </w:r>
      <w:r w:rsidRPr="007F1B6C">
        <w:rPr>
          <w:sz w:val="22"/>
          <w:szCs w:val="22"/>
        </w:rPr>
        <w:t>Regionalnego Programu Operacyjnego Województwa Zachodniopomorskiego 2014-2020.</w:t>
      </w:r>
    </w:p>
    <w:p w:rsidR="00A738C5" w:rsidRPr="00F93720" w:rsidRDefault="00A738C5" w:rsidP="004E49DF">
      <w:pPr>
        <w:pStyle w:val="Default"/>
        <w:numPr>
          <w:ilvl w:val="0"/>
          <w:numId w:val="1"/>
        </w:numPr>
        <w:ind w:left="714" w:hanging="357"/>
        <w:jc w:val="both"/>
        <w:rPr>
          <w:sz w:val="22"/>
          <w:szCs w:val="22"/>
        </w:rPr>
      </w:pPr>
      <w:r w:rsidRPr="00F93720">
        <w:rPr>
          <w:sz w:val="22"/>
          <w:szCs w:val="22"/>
        </w:rPr>
        <w:t xml:space="preserve">Wsparte zostaną działania dotyczące: </w:t>
      </w:r>
    </w:p>
    <w:p w:rsidR="00A738C5" w:rsidRDefault="00A738C5" w:rsidP="00B2198D">
      <w:pPr>
        <w:pStyle w:val="Default"/>
        <w:numPr>
          <w:ilvl w:val="0"/>
          <w:numId w:val="6"/>
        </w:numPr>
        <w:jc w:val="both"/>
        <w:rPr>
          <w:sz w:val="22"/>
          <w:szCs w:val="22"/>
        </w:rPr>
      </w:pPr>
      <w:r w:rsidRPr="00F93720">
        <w:rPr>
          <w:b/>
          <w:bCs/>
          <w:sz w:val="22"/>
          <w:szCs w:val="22"/>
        </w:rPr>
        <w:t>Częściowej termomodernizacji</w:t>
      </w:r>
      <w:r w:rsidRPr="00F93720">
        <w:rPr>
          <w:sz w:val="22"/>
          <w:szCs w:val="22"/>
        </w:rPr>
        <w:t xml:space="preserve"> </w:t>
      </w:r>
      <w:r w:rsidRPr="00F93720">
        <w:rPr>
          <w:b/>
          <w:bCs/>
          <w:sz w:val="22"/>
          <w:szCs w:val="22"/>
        </w:rPr>
        <w:t>budynków jednorodzinnych</w:t>
      </w:r>
      <w:r w:rsidRPr="00F93720">
        <w:rPr>
          <w:sz w:val="22"/>
          <w:szCs w:val="22"/>
        </w:rPr>
        <w:t xml:space="preserve"> wraz </w:t>
      </w:r>
      <w:r>
        <w:rPr>
          <w:sz w:val="22"/>
          <w:szCs w:val="22"/>
        </w:rPr>
        <w:t>z</w:t>
      </w:r>
      <w:r w:rsidRPr="00F93720">
        <w:rPr>
          <w:sz w:val="22"/>
          <w:szCs w:val="22"/>
        </w:rPr>
        <w:t xml:space="preserve"> likwidacją</w:t>
      </w:r>
      <w:r>
        <w:rPr>
          <w:sz w:val="22"/>
          <w:szCs w:val="22"/>
        </w:rPr>
        <w:t xml:space="preserve"> </w:t>
      </w:r>
      <w:r w:rsidRPr="00F93720">
        <w:rPr>
          <w:sz w:val="22"/>
          <w:szCs w:val="22"/>
        </w:rPr>
        <w:t>istniejącego źródła ciepła opartego o spalanie węgla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jest uzasadnione ekonomicznie, a w drugiej kolejności inne źródła ciepła spełniające normy).</w:t>
      </w:r>
      <w:r>
        <w:rPr>
          <w:sz w:val="22"/>
          <w:szCs w:val="22"/>
        </w:rPr>
        <w:t xml:space="preserve"> </w:t>
      </w:r>
      <w:r>
        <w:rPr>
          <w:b/>
          <w:bCs/>
          <w:sz w:val="22"/>
          <w:szCs w:val="22"/>
        </w:rPr>
        <w:t xml:space="preserve">Wysokość wsparcia – 25 000,00 zł </w:t>
      </w:r>
    </w:p>
    <w:p w:rsidR="00A738C5" w:rsidRDefault="00A738C5" w:rsidP="00B2198D">
      <w:pPr>
        <w:pStyle w:val="Default"/>
        <w:numPr>
          <w:ilvl w:val="0"/>
          <w:numId w:val="6"/>
        </w:numPr>
        <w:jc w:val="both"/>
        <w:rPr>
          <w:sz w:val="22"/>
          <w:szCs w:val="22"/>
        </w:rPr>
      </w:pPr>
      <w:r w:rsidRPr="00F93720">
        <w:rPr>
          <w:b/>
          <w:bCs/>
          <w:sz w:val="22"/>
          <w:szCs w:val="22"/>
        </w:rPr>
        <w:t>Pełnej termomodernizacji</w:t>
      </w:r>
      <w:r w:rsidRPr="00F93720">
        <w:rPr>
          <w:sz w:val="22"/>
          <w:szCs w:val="22"/>
        </w:rPr>
        <w:t xml:space="preserve"> budynków jednorodzinnych wraz z likwidacją istniejącego źródła ciepła opartego o spalanie węgla</w:t>
      </w:r>
      <w:r w:rsidRPr="00F93720">
        <w:rPr>
          <w:rFonts w:eastAsia="SimSun"/>
          <w:sz w:val="22"/>
          <w:szCs w:val="22"/>
          <w:lang w:eastAsia="zh-CN"/>
        </w:rPr>
        <w:t xml:space="preserve">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jest uzasadnione ekonomicznie, a w drugiej kolejności inne źródła ciepła spełniające normy).</w:t>
      </w:r>
      <w:r>
        <w:rPr>
          <w:sz w:val="22"/>
          <w:szCs w:val="22"/>
        </w:rPr>
        <w:t xml:space="preserve"> </w:t>
      </w:r>
      <w:r w:rsidRPr="00F93720">
        <w:rPr>
          <w:rFonts w:eastAsia="SimSun"/>
          <w:b/>
          <w:bCs/>
          <w:sz w:val="22"/>
          <w:szCs w:val="22"/>
          <w:lang w:eastAsia="zh-CN"/>
        </w:rPr>
        <w:t>Wysokość wsparcia - kwota ryczałtowa 50</w:t>
      </w:r>
      <w:r>
        <w:rPr>
          <w:rFonts w:eastAsia="SimSun"/>
          <w:b/>
          <w:bCs/>
          <w:sz w:val="22"/>
          <w:szCs w:val="22"/>
          <w:lang w:eastAsia="zh-CN"/>
        </w:rPr>
        <w:t> </w:t>
      </w:r>
      <w:r w:rsidRPr="00F93720">
        <w:rPr>
          <w:rFonts w:eastAsia="SimSun"/>
          <w:b/>
          <w:bCs/>
          <w:sz w:val="22"/>
          <w:szCs w:val="22"/>
          <w:lang w:eastAsia="zh-CN"/>
        </w:rPr>
        <w:t>000</w:t>
      </w:r>
      <w:r>
        <w:rPr>
          <w:rFonts w:eastAsia="SimSun"/>
          <w:b/>
          <w:bCs/>
          <w:sz w:val="22"/>
          <w:szCs w:val="22"/>
          <w:lang w:eastAsia="zh-CN"/>
        </w:rPr>
        <w:t>,00</w:t>
      </w:r>
      <w:r w:rsidRPr="00F93720">
        <w:rPr>
          <w:rFonts w:eastAsia="SimSun"/>
          <w:b/>
          <w:bCs/>
          <w:sz w:val="22"/>
          <w:szCs w:val="22"/>
          <w:lang w:eastAsia="zh-CN"/>
        </w:rPr>
        <w:t xml:space="preserve"> zł.</w:t>
      </w:r>
    </w:p>
    <w:p w:rsidR="00A738C5" w:rsidRPr="005F12E3" w:rsidRDefault="00A738C5" w:rsidP="004E49DF">
      <w:pPr>
        <w:pStyle w:val="Default"/>
        <w:numPr>
          <w:ilvl w:val="0"/>
          <w:numId w:val="1"/>
        </w:numPr>
        <w:jc w:val="both"/>
        <w:rPr>
          <w:b/>
          <w:bCs/>
          <w:sz w:val="22"/>
          <w:szCs w:val="22"/>
        </w:rPr>
      </w:pPr>
      <w:r w:rsidRPr="005F12E3">
        <w:rPr>
          <w:b/>
          <w:bCs/>
          <w:sz w:val="22"/>
          <w:szCs w:val="22"/>
        </w:rPr>
        <w:t xml:space="preserve">Wsparciem w ramach projektu nie mogą zostać objęte budynki, w których jest prowadzona lub zarejestrowana działalność gospodarcza. </w:t>
      </w:r>
    </w:p>
    <w:p w:rsidR="00A738C5" w:rsidRPr="007F1B6C" w:rsidRDefault="00A738C5" w:rsidP="00B2198D">
      <w:pPr>
        <w:pStyle w:val="Default"/>
        <w:numPr>
          <w:ilvl w:val="0"/>
          <w:numId w:val="1"/>
        </w:numPr>
        <w:ind w:left="714" w:hanging="357"/>
        <w:jc w:val="both"/>
        <w:rPr>
          <w:sz w:val="22"/>
          <w:szCs w:val="22"/>
        </w:rPr>
      </w:pPr>
      <w:r w:rsidRPr="007F1B6C">
        <w:rPr>
          <w:sz w:val="22"/>
          <w:szCs w:val="22"/>
        </w:rPr>
        <w:t>Odbiorcą wsparcia mogą być osoby fizyczne, legitymujące się tytułem prawnym do nieruchomości, wynikającym z prawa własności, prawa użytkowania wieczystego, ograniczonego prawa rzeczowego lub stosunku zobowiązaniowego.</w:t>
      </w:r>
    </w:p>
    <w:p w:rsidR="00A738C5" w:rsidRDefault="00A738C5" w:rsidP="00B2198D">
      <w:pPr>
        <w:pStyle w:val="Default"/>
        <w:numPr>
          <w:ilvl w:val="0"/>
          <w:numId w:val="1"/>
        </w:numPr>
        <w:ind w:left="714" w:hanging="357"/>
        <w:jc w:val="both"/>
        <w:rPr>
          <w:sz w:val="22"/>
          <w:szCs w:val="22"/>
          <w:u w:val="single"/>
        </w:rPr>
      </w:pPr>
      <w:r w:rsidRPr="009558DE">
        <w:rPr>
          <w:sz w:val="22"/>
          <w:szCs w:val="22"/>
          <w:u w:val="single"/>
        </w:rPr>
        <w:t xml:space="preserve">Osoba zakwalifikowane do udziału w projekcie zobowiązana będzie do </w:t>
      </w:r>
      <w:r>
        <w:rPr>
          <w:sz w:val="22"/>
          <w:szCs w:val="22"/>
          <w:u w:val="single"/>
        </w:rPr>
        <w:t xml:space="preserve">wykonania częściowej lub pełnej termomodernizacji  </w:t>
      </w:r>
      <w:r w:rsidRPr="009558DE">
        <w:rPr>
          <w:sz w:val="22"/>
          <w:szCs w:val="22"/>
          <w:u w:val="single"/>
        </w:rPr>
        <w:t>we własnym zakresie i następnie przedstawienia wymaganej dokumentacji potwierdzającej prawidłowe wykonanie zadania. Na jej podstawie nastą</w:t>
      </w:r>
      <w:r>
        <w:rPr>
          <w:sz w:val="22"/>
          <w:szCs w:val="22"/>
          <w:u w:val="single"/>
        </w:rPr>
        <w:t xml:space="preserve">pi </w:t>
      </w:r>
      <w:r w:rsidRPr="009558DE">
        <w:rPr>
          <w:sz w:val="22"/>
          <w:szCs w:val="22"/>
          <w:u w:val="single"/>
        </w:rPr>
        <w:t xml:space="preserve">wypłata grantu w wysokości </w:t>
      </w:r>
      <w:r>
        <w:rPr>
          <w:sz w:val="22"/>
          <w:szCs w:val="22"/>
          <w:u w:val="single"/>
        </w:rPr>
        <w:t xml:space="preserve"> </w:t>
      </w:r>
      <w:r>
        <w:rPr>
          <w:b/>
          <w:bCs/>
          <w:sz w:val="22"/>
          <w:szCs w:val="22"/>
          <w:u w:val="single"/>
        </w:rPr>
        <w:t>25 000,00</w:t>
      </w:r>
      <w:r w:rsidRPr="009558DE">
        <w:rPr>
          <w:b/>
          <w:bCs/>
          <w:sz w:val="22"/>
          <w:szCs w:val="22"/>
          <w:u w:val="single"/>
        </w:rPr>
        <w:t xml:space="preserve"> zł.</w:t>
      </w:r>
      <w:r>
        <w:rPr>
          <w:b/>
          <w:bCs/>
          <w:sz w:val="22"/>
          <w:szCs w:val="22"/>
          <w:u w:val="single"/>
        </w:rPr>
        <w:t xml:space="preserve"> lub  50 000,00 zł</w:t>
      </w:r>
      <w:r w:rsidRPr="009558DE">
        <w:rPr>
          <w:sz w:val="22"/>
          <w:szCs w:val="22"/>
          <w:u w:val="single"/>
        </w:rPr>
        <w:t xml:space="preserve"> niezależnie do wysokości rzeczywiście poniesionych kosztów. </w:t>
      </w:r>
    </w:p>
    <w:p w:rsidR="00A738C5" w:rsidRPr="00472211" w:rsidRDefault="00A738C5" w:rsidP="00B2198D">
      <w:pPr>
        <w:pStyle w:val="Default"/>
        <w:numPr>
          <w:ilvl w:val="0"/>
          <w:numId w:val="1"/>
        </w:numPr>
        <w:ind w:left="714" w:hanging="357"/>
        <w:jc w:val="both"/>
        <w:rPr>
          <w:u w:val="single"/>
        </w:rPr>
      </w:pPr>
      <w:r w:rsidRPr="00472211">
        <w:t>Okres realizacji projektu od 2020 r. do 2023 r.</w:t>
      </w:r>
    </w:p>
    <w:p w:rsidR="00A738C5" w:rsidRPr="007F1B6C" w:rsidRDefault="00A738C5" w:rsidP="004E49DF">
      <w:pPr>
        <w:pStyle w:val="Default"/>
        <w:spacing w:line="360" w:lineRule="auto"/>
        <w:jc w:val="both"/>
        <w:rPr>
          <w:sz w:val="22"/>
          <w:szCs w:val="22"/>
        </w:rPr>
      </w:pPr>
    </w:p>
    <w:p w:rsidR="00A738C5" w:rsidRDefault="00A738C5" w:rsidP="005F12E3">
      <w:pPr>
        <w:pStyle w:val="Default"/>
        <w:ind w:left="357"/>
        <w:jc w:val="both"/>
        <w:rPr>
          <w:b/>
        </w:rPr>
      </w:pPr>
      <w:r w:rsidRPr="007F1B6C">
        <w:rPr>
          <w:b/>
        </w:rPr>
        <w:t>W celu weryfikacji wstępnej kwalifikacji budynku oraz zamierzonych działań do projektu, prosimy o wypełnienie danych w poniższej tabeli:</w:t>
      </w:r>
    </w:p>
    <w:p w:rsidR="00A738C5" w:rsidRPr="005F12E3" w:rsidRDefault="00A738C5" w:rsidP="005F12E3">
      <w:pPr>
        <w:pStyle w:val="Default"/>
        <w:spacing w:line="360" w:lineRule="auto"/>
        <w:ind w:left="357"/>
        <w:jc w:val="both"/>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3118"/>
        <w:gridCol w:w="5098"/>
      </w:tblGrid>
      <w:tr w:rsidR="00A738C5" w:rsidRPr="00922F7C">
        <w:tc>
          <w:tcPr>
            <w:tcW w:w="489" w:type="dxa"/>
            <w:shd w:val="clear" w:color="auto" w:fill="D9D9D9"/>
            <w:vAlign w:val="center"/>
          </w:tcPr>
          <w:p w:rsidR="00A738C5" w:rsidRPr="00B74099" w:rsidRDefault="00A738C5" w:rsidP="00922F7C">
            <w:pPr>
              <w:pStyle w:val="Default"/>
              <w:jc w:val="center"/>
              <w:rPr>
                <w:sz w:val="22"/>
                <w:szCs w:val="22"/>
              </w:rPr>
            </w:pPr>
            <w:r w:rsidRPr="00B74099">
              <w:rPr>
                <w:sz w:val="22"/>
                <w:szCs w:val="22"/>
              </w:rPr>
              <w:t>1</w:t>
            </w:r>
          </w:p>
        </w:tc>
        <w:tc>
          <w:tcPr>
            <w:tcW w:w="3118" w:type="dxa"/>
            <w:shd w:val="clear" w:color="auto" w:fill="F2F2F2"/>
            <w:vAlign w:val="center"/>
          </w:tcPr>
          <w:p w:rsidR="00A738C5" w:rsidRPr="00922F7C" w:rsidRDefault="00A738C5" w:rsidP="00922F7C">
            <w:pPr>
              <w:pStyle w:val="Default"/>
              <w:jc w:val="center"/>
              <w:rPr>
                <w:sz w:val="22"/>
                <w:szCs w:val="22"/>
              </w:rPr>
            </w:pPr>
            <w:r w:rsidRPr="00922F7C">
              <w:rPr>
                <w:sz w:val="22"/>
                <w:szCs w:val="22"/>
              </w:rPr>
              <w:t>Imię i nazwisko</w:t>
            </w:r>
          </w:p>
        </w:tc>
        <w:tc>
          <w:tcPr>
            <w:tcW w:w="5098" w:type="dxa"/>
          </w:tcPr>
          <w:p w:rsidR="00A738C5" w:rsidRPr="00922F7C" w:rsidRDefault="00A738C5" w:rsidP="00922F7C">
            <w:pPr>
              <w:pStyle w:val="Default"/>
              <w:jc w:val="both"/>
              <w:rPr>
                <w:b/>
                <w:sz w:val="22"/>
                <w:szCs w:val="22"/>
              </w:rPr>
            </w:pPr>
          </w:p>
          <w:p w:rsidR="00A738C5" w:rsidRPr="00922F7C" w:rsidRDefault="00A738C5" w:rsidP="00922F7C">
            <w:pPr>
              <w:pStyle w:val="Default"/>
              <w:jc w:val="both"/>
              <w:rPr>
                <w:b/>
                <w:sz w:val="22"/>
                <w:szCs w:val="22"/>
              </w:rPr>
            </w:pPr>
          </w:p>
          <w:p w:rsidR="00A738C5" w:rsidRPr="00922F7C" w:rsidRDefault="00A738C5" w:rsidP="00922F7C">
            <w:pPr>
              <w:pStyle w:val="Default"/>
              <w:jc w:val="both"/>
              <w:rPr>
                <w:b/>
                <w:sz w:val="22"/>
                <w:szCs w:val="22"/>
              </w:rPr>
            </w:pPr>
          </w:p>
        </w:tc>
      </w:tr>
      <w:tr w:rsidR="00A738C5" w:rsidRPr="00922F7C">
        <w:tc>
          <w:tcPr>
            <w:tcW w:w="489" w:type="dxa"/>
            <w:shd w:val="clear" w:color="auto" w:fill="D9D9D9"/>
            <w:vAlign w:val="center"/>
          </w:tcPr>
          <w:p w:rsidR="00A738C5" w:rsidRPr="00B74099" w:rsidRDefault="00A738C5" w:rsidP="00922F7C">
            <w:pPr>
              <w:pStyle w:val="Default"/>
              <w:jc w:val="center"/>
              <w:rPr>
                <w:sz w:val="22"/>
                <w:szCs w:val="22"/>
              </w:rPr>
            </w:pPr>
            <w:r w:rsidRPr="00B74099">
              <w:rPr>
                <w:sz w:val="22"/>
                <w:szCs w:val="22"/>
              </w:rPr>
              <w:t>2</w:t>
            </w:r>
          </w:p>
        </w:tc>
        <w:tc>
          <w:tcPr>
            <w:tcW w:w="3118" w:type="dxa"/>
            <w:shd w:val="clear" w:color="auto" w:fill="F2F2F2"/>
            <w:vAlign w:val="center"/>
          </w:tcPr>
          <w:p w:rsidR="00A738C5" w:rsidRDefault="00A738C5" w:rsidP="00922F7C">
            <w:pPr>
              <w:pStyle w:val="Default"/>
              <w:jc w:val="center"/>
              <w:rPr>
                <w:sz w:val="22"/>
                <w:szCs w:val="22"/>
              </w:rPr>
            </w:pPr>
            <w:r w:rsidRPr="00922F7C">
              <w:rPr>
                <w:sz w:val="22"/>
                <w:szCs w:val="22"/>
              </w:rPr>
              <w:t xml:space="preserve">Dane kontaktowe </w:t>
            </w:r>
          </w:p>
          <w:p w:rsidR="00A738C5" w:rsidRPr="00922F7C" w:rsidRDefault="00A738C5" w:rsidP="00922F7C">
            <w:pPr>
              <w:pStyle w:val="Default"/>
              <w:jc w:val="center"/>
              <w:rPr>
                <w:sz w:val="22"/>
                <w:szCs w:val="22"/>
              </w:rPr>
            </w:pPr>
            <w:r w:rsidRPr="00922F7C">
              <w:rPr>
                <w:sz w:val="22"/>
                <w:szCs w:val="22"/>
              </w:rPr>
              <w:t>(nr telefonu, e-mail)</w:t>
            </w:r>
          </w:p>
        </w:tc>
        <w:tc>
          <w:tcPr>
            <w:tcW w:w="5098" w:type="dxa"/>
          </w:tcPr>
          <w:p w:rsidR="00A738C5" w:rsidRPr="00922F7C" w:rsidRDefault="00A738C5" w:rsidP="00922F7C">
            <w:pPr>
              <w:pStyle w:val="Default"/>
              <w:jc w:val="both"/>
              <w:rPr>
                <w:b/>
                <w:sz w:val="22"/>
                <w:szCs w:val="22"/>
              </w:rPr>
            </w:pPr>
          </w:p>
          <w:p w:rsidR="00A738C5" w:rsidRPr="00922F7C" w:rsidRDefault="00A738C5" w:rsidP="00922F7C">
            <w:pPr>
              <w:pStyle w:val="Default"/>
              <w:jc w:val="both"/>
              <w:rPr>
                <w:b/>
                <w:sz w:val="22"/>
                <w:szCs w:val="22"/>
              </w:rPr>
            </w:pPr>
          </w:p>
          <w:p w:rsidR="00A738C5" w:rsidRPr="00922F7C" w:rsidRDefault="00A738C5" w:rsidP="00922F7C">
            <w:pPr>
              <w:pStyle w:val="Default"/>
              <w:jc w:val="both"/>
              <w:rPr>
                <w:b/>
                <w:sz w:val="22"/>
                <w:szCs w:val="22"/>
              </w:rPr>
            </w:pPr>
          </w:p>
        </w:tc>
      </w:tr>
      <w:tr w:rsidR="00A738C5" w:rsidRPr="00922F7C">
        <w:tc>
          <w:tcPr>
            <w:tcW w:w="489" w:type="dxa"/>
            <w:shd w:val="clear" w:color="auto" w:fill="D9D9D9"/>
            <w:vAlign w:val="center"/>
          </w:tcPr>
          <w:p w:rsidR="00A738C5" w:rsidRPr="00B74099" w:rsidRDefault="00A738C5" w:rsidP="00922F7C">
            <w:pPr>
              <w:pStyle w:val="Default"/>
              <w:jc w:val="center"/>
              <w:rPr>
                <w:sz w:val="22"/>
                <w:szCs w:val="22"/>
              </w:rPr>
            </w:pPr>
            <w:r w:rsidRPr="00B74099">
              <w:rPr>
                <w:sz w:val="22"/>
                <w:szCs w:val="22"/>
              </w:rPr>
              <w:t>3</w:t>
            </w:r>
          </w:p>
        </w:tc>
        <w:tc>
          <w:tcPr>
            <w:tcW w:w="3118" w:type="dxa"/>
            <w:shd w:val="clear" w:color="auto" w:fill="F2F2F2"/>
            <w:vAlign w:val="center"/>
          </w:tcPr>
          <w:p w:rsidR="00A738C5" w:rsidRPr="00922F7C" w:rsidRDefault="00A738C5" w:rsidP="00922F7C">
            <w:pPr>
              <w:pStyle w:val="Default"/>
              <w:jc w:val="center"/>
              <w:rPr>
                <w:sz w:val="22"/>
                <w:szCs w:val="22"/>
              </w:rPr>
            </w:pPr>
            <w:r w:rsidRPr="00922F7C">
              <w:rPr>
                <w:sz w:val="22"/>
                <w:szCs w:val="22"/>
              </w:rPr>
              <w:t>Adres budynku planowanego do objęcia wsparciem</w:t>
            </w:r>
          </w:p>
        </w:tc>
        <w:tc>
          <w:tcPr>
            <w:tcW w:w="5098" w:type="dxa"/>
          </w:tcPr>
          <w:p w:rsidR="00A738C5" w:rsidRPr="00922F7C" w:rsidRDefault="00A738C5" w:rsidP="00922F7C">
            <w:pPr>
              <w:pStyle w:val="Default"/>
              <w:jc w:val="both"/>
              <w:rPr>
                <w:b/>
                <w:sz w:val="22"/>
                <w:szCs w:val="22"/>
              </w:rPr>
            </w:pPr>
          </w:p>
          <w:p w:rsidR="00A738C5" w:rsidRPr="00922F7C" w:rsidRDefault="00A738C5" w:rsidP="00922F7C">
            <w:pPr>
              <w:pStyle w:val="Default"/>
              <w:jc w:val="both"/>
              <w:rPr>
                <w:b/>
                <w:sz w:val="22"/>
                <w:szCs w:val="22"/>
              </w:rPr>
            </w:pPr>
          </w:p>
          <w:p w:rsidR="00A738C5" w:rsidRPr="00922F7C" w:rsidRDefault="00A738C5" w:rsidP="00922F7C">
            <w:pPr>
              <w:pStyle w:val="Default"/>
              <w:jc w:val="both"/>
              <w:rPr>
                <w:b/>
                <w:sz w:val="22"/>
                <w:szCs w:val="22"/>
              </w:rPr>
            </w:pPr>
          </w:p>
          <w:p w:rsidR="00A738C5" w:rsidRPr="00922F7C" w:rsidRDefault="00A738C5" w:rsidP="00922F7C">
            <w:pPr>
              <w:spacing w:after="0" w:line="240" w:lineRule="auto"/>
              <w:ind w:firstLine="708"/>
            </w:pPr>
          </w:p>
        </w:tc>
      </w:tr>
      <w:tr w:rsidR="00A738C5" w:rsidRPr="00922F7C">
        <w:trPr>
          <w:trHeight w:val="2164"/>
        </w:trPr>
        <w:tc>
          <w:tcPr>
            <w:tcW w:w="489" w:type="dxa"/>
            <w:shd w:val="clear" w:color="auto" w:fill="D9D9D9"/>
            <w:vAlign w:val="center"/>
          </w:tcPr>
          <w:p w:rsidR="00A738C5" w:rsidRPr="00B74099" w:rsidRDefault="00A738C5" w:rsidP="00922F7C">
            <w:pPr>
              <w:pStyle w:val="Default"/>
              <w:jc w:val="center"/>
              <w:rPr>
                <w:sz w:val="22"/>
                <w:szCs w:val="22"/>
              </w:rPr>
            </w:pPr>
            <w:r w:rsidRPr="00B74099">
              <w:rPr>
                <w:sz w:val="22"/>
                <w:szCs w:val="22"/>
              </w:rPr>
              <w:lastRenderedPageBreak/>
              <w:t>4</w:t>
            </w:r>
          </w:p>
        </w:tc>
        <w:tc>
          <w:tcPr>
            <w:tcW w:w="3118" w:type="dxa"/>
            <w:shd w:val="clear" w:color="auto" w:fill="F2F2F2"/>
            <w:vAlign w:val="center"/>
          </w:tcPr>
          <w:p w:rsidR="00A738C5" w:rsidRPr="00922F7C" w:rsidRDefault="00A738C5" w:rsidP="00922F7C">
            <w:pPr>
              <w:pStyle w:val="Default"/>
              <w:jc w:val="center"/>
              <w:rPr>
                <w:sz w:val="22"/>
                <w:szCs w:val="22"/>
              </w:rPr>
            </w:pPr>
            <w:r w:rsidRPr="00922F7C">
              <w:rPr>
                <w:sz w:val="22"/>
                <w:szCs w:val="22"/>
              </w:rPr>
              <w:t>Rodzaj zabudowy ww. budynku</w:t>
            </w:r>
          </w:p>
        </w:tc>
        <w:tc>
          <w:tcPr>
            <w:tcW w:w="5098" w:type="dxa"/>
          </w:tcPr>
          <w:p w:rsidR="00A738C5" w:rsidRPr="002F3667" w:rsidRDefault="00A738C5" w:rsidP="002F3667">
            <w:pPr>
              <w:pStyle w:val="Default"/>
              <w:ind w:left="-7"/>
              <w:jc w:val="both"/>
              <w:rPr>
                <w:b/>
                <w:bCs/>
                <w:sz w:val="22"/>
                <w:szCs w:val="22"/>
              </w:rPr>
            </w:pPr>
            <w:r w:rsidRPr="002F3667">
              <w:rPr>
                <w:b/>
                <w:bCs/>
                <w:sz w:val="22"/>
                <w:szCs w:val="22"/>
              </w:rPr>
              <w:t>Budynek mieszkalny jednorodzinny:</w:t>
            </w:r>
          </w:p>
          <w:p w:rsidR="00A738C5" w:rsidRDefault="00A738C5" w:rsidP="002F3667">
            <w:pPr>
              <w:pStyle w:val="Default"/>
              <w:numPr>
                <w:ilvl w:val="1"/>
                <w:numId w:val="6"/>
              </w:numPr>
              <w:tabs>
                <w:tab w:val="clear" w:pos="1788"/>
              </w:tabs>
              <w:ind w:left="353"/>
              <w:jc w:val="both"/>
              <w:rPr>
                <w:sz w:val="22"/>
                <w:szCs w:val="22"/>
              </w:rPr>
            </w:pPr>
            <w:r>
              <w:rPr>
                <w:sz w:val="22"/>
                <w:szCs w:val="22"/>
              </w:rPr>
              <w:t>wolnostojący</w:t>
            </w:r>
          </w:p>
          <w:p w:rsidR="00A738C5" w:rsidRDefault="00A738C5" w:rsidP="002F3667">
            <w:pPr>
              <w:pStyle w:val="Default"/>
              <w:numPr>
                <w:ilvl w:val="1"/>
                <w:numId w:val="6"/>
              </w:numPr>
              <w:tabs>
                <w:tab w:val="clear" w:pos="1788"/>
              </w:tabs>
              <w:ind w:left="353"/>
              <w:jc w:val="both"/>
              <w:rPr>
                <w:sz w:val="22"/>
                <w:szCs w:val="22"/>
              </w:rPr>
            </w:pPr>
            <w:r>
              <w:rPr>
                <w:sz w:val="22"/>
                <w:szCs w:val="22"/>
              </w:rPr>
              <w:t>w zabudowie bliźniaczej</w:t>
            </w:r>
          </w:p>
          <w:p w:rsidR="00A738C5" w:rsidRDefault="00A738C5" w:rsidP="002F3667">
            <w:pPr>
              <w:pStyle w:val="Default"/>
              <w:numPr>
                <w:ilvl w:val="1"/>
                <w:numId w:val="6"/>
              </w:numPr>
              <w:tabs>
                <w:tab w:val="clear" w:pos="1788"/>
              </w:tabs>
              <w:ind w:left="353"/>
              <w:jc w:val="both"/>
              <w:rPr>
                <w:sz w:val="22"/>
                <w:szCs w:val="22"/>
              </w:rPr>
            </w:pPr>
            <w:r>
              <w:rPr>
                <w:sz w:val="22"/>
                <w:szCs w:val="22"/>
              </w:rPr>
              <w:t>w zabudowie szeregowej</w:t>
            </w:r>
          </w:p>
          <w:p w:rsidR="00A738C5" w:rsidRDefault="00A738C5" w:rsidP="002F3667">
            <w:pPr>
              <w:pStyle w:val="Default"/>
              <w:numPr>
                <w:ilvl w:val="1"/>
                <w:numId w:val="6"/>
              </w:numPr>
              <w:tabs>
                <w:tab w:val="clear" w:pos="1788"/>
              </w:tabs>
              <w:ind w:left="353"/>
              <w:jc w:val="both"/>
              <w:rPr>
                <w:sz w:val="22"/>
                <w:szCs w:val="22"/>
              </w:rPr>
            </w:pPr>
            <w:r>
              <w:rPr>
                <w:sz w:val="22"/>
                <w:szCs w:val="22"/>
              </w:rPr>
              <w:t>w zabudowie grupowej</w:t>
            </w:r>
          </w:p>
          <w:p w:rsidR="00A738C5" w:rsidRPr="002F3667" w:rsidRDefault="00A738C5" w:rsidP="002F3667">
            <w:pPr>
              <w:autoSpaceDE w:val="0"/>
              <w:autoSpaceDN w:val="0"/>
              <w:adjustRightInd w:val="0"/>
              <w:spacing w:after="0" w:line="240" w:lineRule="auto"/>
              <w:jc w:val="both"/>
              <w:rPr>
                <w:rFonts w:eastAsia="SimSun" w:cs="Calibri"/>
                <w:color w:val="000000"/>
                <w:lang w:eastAsia="zh-CN"/>
              </w:rPr>
            </w:pPr>
            <w:r w:rsidRPr="002F3667">
              <w:rPr>
                <w:rFonts w:eastAsia="SimSun" w:cs="Calibri"/>
                <w:color w:val="000000"/>
                <w:lang w:eastAsia="zh-CN"/>
              </w:rPr>
              <w:t xml:space="preserve">służący zaspokajaniu potrzeb mieszkaniowych, stanowiący </w:t>
            </w:r>
            <w:r>
              <w:rPr>
                <w:rFonts w:eastAsia="SimSun" w:cs="Calibri"/>
                <w:color w:val="000000"/>
                <w:lang w:eastAsia="zh-CN"/>
              </w:rPr>
              <w:t xml:space="preserve"> </w:t>
            </w:r>
            <w:r w:rsidRPr="002F3667">
              <w:rPr>
                <w:rFonts w:eastAsia="SimSun"/>
                <w:lang w:eastAsia="zh-CN"/>
              </w:rPr>
              <w:t>konstrukcyjnie samodzielną całość, w którym dopuszcza się wydzielenie nie więcej niż dwóch lokali mieszkalnych albo jednego lokalu mieszkalnego i lokalu użytkowego o powierzchni całkowitej nieprzekraczającej 30% powierzchni całkowitej budynku.</w:t>
            </w:r>
          </w:p>
        </w:tc>
      </w:tr>
      <w:tr w:rsidR="00A738C5" w:rsidRPr="00922F7C">
        <w:trPr>
          <w:trHeight w:val="799"/>
        </w:trPr>
        <w:tc>
          <w:tcPr>
            <w:tcW w:w="489" w:type="dxa"/>
            <w:shd w:val="clear" w:color="auto" w:fill="D9D9D9"/>
            <w:vAlign w:val="center"/>
          </w:tcPr>
          <w:p w:rsidR="00A738C5" w:rsidRPr="00B74099" w:rsidRDefault="00A738C5" w:rsidP="00922F7C">
            <w:pPr>
              <w:pStyle w:val="Default"/>
              <w:jc w:val="center"/>
              <w:rPr>
                <w:sz w:val="22"/>
                <w:szCs w:val="22"/>
              </w:rPr>
            </w:pPr>
            <w:r w:rsidRPr="00B74099">
              <w:rPr>
                <w:sz w:val="22"/>
                <w:szCs w:val="22"/>
              </w:rPr>
              <w:t>6</w:t>
            </w:r>
          </w:p>
        </w:tc>
        <w:tc>
          <w:tcPr>
            <w:tcW w:w="3118" w:type="dxa"/>
            <w:shd w:val="clear" w:color="auto" w:fill="F2F2F2"/>
            <w:vAlign w:val="center"/>
          </w:tcPr>
          <w:p w:rsidR="00A738C5" w:rsidRPr="00922F7C" w:rsidRDefault="00A738C5" w:rsidP="00922F7C">
            <w:pPr>
              <w:pStyle w:val="Default"/>
              <w:jc w:val="center"/>
              <w:rPr>
                <w:sz w:val="22"/>
                <w:szCs w:val="22"/>
              </w:rPr>
            </w:pPr>
            <w:r w:rsidRPr="00922F7C">
              <w:rPr>
                <w:sz w:val="22"/>
                <w:szCs w:val="22"/>
              </w:rPr>
              <w:t>Czy w ww. budynku jest prowadzona lub zarejestrowana działalność gospodarcza?</w:t>
            </w:r>
          </w:p>
        </w:tc>
        <w:tc>
          <w:tcPr>
            <w:tcW w:w="5098" w:type="dxa"/>
          </w:tcPr>
          <w:p w:rsidR="00A738C5" w:rsidRPr="00922F7C" w:rsidRDefault="00A738C5" w:rsidP="00922F7C">
            <w:pPr>
              <w:pStyle w:val="Default"/>
              <w:jc w:val="both"/>
              <w:rPr>
                <w:sz w:val="22"/>
                <w:szCs w:val="22"/>
              </w:rPr>
            </w:pPr>
            <w:r w:rsidRPr="00922F7C">
              <w:rPr>
                <w:sz w:val="22"/>
                <w:szCs w:val="22"/>
              </w:rPr>
              <w:sym w:font="Webdings" w:char="F063"/>
            </w:r>
            <w:r w:rsidRPr="00922F7C">
              <w:rPr>
                <w:sz w:val="22"/>
                <w:szCs w:val="22"/>
              </w:rPr>
              <w:t xml:space="preserve">  Tak</w:t>
            </w:r>
          </w:p>
          <w:p w:rsidR="00A738C5" w:rsidRPr="00922F7C" w:rsidRDefault="00A738C5" w:rsidP="00922F7C">
            <w:pPr>
              <w:pStyle w:val="Default"/>
              <w:jc w:val="both"/>
              <w:rPr>
                <w:sz w:val="22"/>
                <w:szCs w:val="22"/>
              </w:rPr>
            </w:pPr>
            <w:r w:rsidRPr="00922F7C">
              <w:rPr>
                <w:sz w:val="22"/>
                <w:szCs w:val="22"/>
              </w:rPr>
              <w:sym w:font="Webdings" w:char="F063"/>
            </w:r>
            <w:r w:rsidRPr="00922F7C">
              <w:rPr>
                <w:sz w:val="22"/>
                <w:szCs w:val="22"/>
              </w:rPr>
              <w:t xml:space="preserve">  Nie</w:t>
            </w:r>
          </w:p>
        </w:tc>
      </w:tr>
      <w:tr w:rsidR="00A738C5" w:rsidRPr="00922F7C">
        <w:tc>
          <w:tcPr>
            <w:tcW w:w="489" w:type="dxa"/>
            <w:vMerge w:val="restart"/>
            <w:shd w:val="clear" w:color="auto" w:fill="D9D9D9"/>
            <w:vAlign w:val="center"/>
          </w:tcPr>
          <w:p w:rsidR="00A738C5" w:rsidRPr="00B74099" w:rsidRDefault="00A738C5" w:rsidP="00922F7C">
            <w:pPr>
              <w:pStyle w:val="Default"/>
              <w:jc w:val="center"/>
              <w:rPr>
                <w:sz w:val="22"/>
                <w:szCs w:val="22"/>
              </w:rPr>
            </w:pPr>
            <w:r w:rsidRPr="00B74099">
              <w:rPr>
                <w:sz w:val="22"/>
                <w:szCs w:val="22"/>
              </w:rPr>
              <w:t>7</w:t>
            </w:r>
          </w:p>
        </w:tc>
        <w:tc>
          <w:tcPr>
            <w:tcW w:w="3118" w:type="dxa"/>
            <w:vMerge w:val="restart"/>
            <w:shd w:val="clear" w:color="auto" w:fill="F2F2F2"/>
            <w:vAlign w:val="center"/>
          </w:tcPr>
          <w:p w:rsidR="00A738C5" w:rsidRPr="00922F7C" w:rsidRDefault="00A738C5" w:rsidP="00922F7C">
            <w:pPr>
              <w:pStyle w:val="Default"/>
              <w:jc w:val="center"/>
              <w:rPr>
                <w:sz w:val="22"/>
                <w:szCs w:val="22"/>
              </w:rPr>
            </w:pPr>
            <w:r w:rsidRPr="00922F7C">
              <w:rPr>
                <w:sz w:val="22"/>
                <w:szCs w:val="22"/>
              </w:rPr>
              <w:t>Czy odbiorca wsparcia dysponuje prawem do dysponowania ww. budynkiem?</w:t>
            </w:r>
          </w:p>
        </w:tc>
        <w:tc>
          <w:tcPr>
            <w:tcW w:w="5098" w:type="dxa"/>
          </w:tcPr>
          <w:p w:rsidR="00A738C5" w:rsidRPr="00922F7C" w:rsidRDefault="00A738C5" w:rsidP="00922F7C">
            <w:pPr>
              <w:pStyle w:val="Default"/>
              <w:jc w:val="both"/>
              <w:rPr>
                <w:sz w:val="22"/>
                <w:szCs w:val="22"/>
              </w:rPr>
            </w:pPr>
            <w:r w:rsidRPr="00922F7C">
              <w:rPr>
                <w:sz w:val="22"/>
                <w:szCs w:val="22"/>
              </w:rPr>
              <w:sym w:font="Webdings" w:char="F063"/>
            </w:r>
            <w:r w:rsidRPr="00922F7C">
              <w:rPr>
                <w:sz w:val="22"/>
                <w:szCs w:val="22"/>
              </w:rPr>
              <w:t xml:space="preserve"> Tak </w:t>
            </w:r>
          </w:p>
          <w:p w:rsidR="00A738C5" w:rsidRPr="00922F7C" w:rsidRDefault="00A738C5" w:rsidP="00922F7C">
            <w:pPr>
              <w:pStyle w:val="Default"/>
              <w:jc w:val="both"/>
              <w:rPr>
                <w:b/>
                <w:sz w:val="22"/>
                <w:szCs w:val="22"/>
              </w:rPr>
            </w:pPr>
            <w:r w:rsidRPr="00922F7C">
              <w:rPr>
                <w:sz w:val="22"/>
                <w:szCs w:val="22"/>
              </w:rPr>
              <w:t>(jakiego rodzaju? ……………………………………………………..)</w:t>
            </w:r>
          </w:p>
        </w:tc>
      </w:tr>
      <w:tr w:rsidR="00A738C5" w:rsidRPr="00922F7C">
        <w:trPr>
          <w:trHeight w:val="391"/>
        </w:trPr>
        <w:tc>
          <w:tcPr>
            <w:tcW w:w="489" w:type="dxa"/>
            <w:vMerge/>
            <w:shd w:val="clear" w:color="auto" w:fill="D9D9D9"/>
            <w:vAlign w:val="center"/>
          </w:tcPr>
          <w:p w:rsidR="00A738C5" w:rsidRPr="00B74099" w:rsidRDefault="00A738C5" w:rsidP="00922F7C">
            <w:pPr>
              <w:pStyle w:val="Default"/>
              <w:jc w:val="center"/>
              <w:rPr>
                <w:sz w:val="22"/>
                <w:szCs w:val="22"/>
              </w:rPr>
            </w:pPr>
          </w:p>
        </w:tc>
        <w:tc>
          <w:tcPr>
            <w:tcW w:w="3118" w:type="dxa"/>
            <w:vMerge/>
            <w:shd w:val="clear" w:color="auto" w:fill="F2F2F2"/>
            <w:vAlign w:val="center"/>
          </w:tcPr>
          <w:p w:rsidR="00A738C5" w:rsidRPr="00922F7C" w:rsidRDefault="00A738C5" w:rsidP="00922F7C">
            <w:pPr>
              <w:pStyle w:val="Default"/>
              <w:jc w:val="center"/>
              <w:rPr>
                <w:b/>
                <w:sz w:val="22"/>
                <w:szCs w:val="22"/>
              </w:rPr>
            </w:pPr>
          </w:p>
        </w:tc>
        <w:tc>
          <w:tcPr>
            <w:tcW w:w="5098" w:type="dxa"/>
          </w:tcPr>
          <w:p w:rsidR="00A738C5" w:rsidRPr="00922F7C" w:rsidRDefault="00A738C5" w:rsidP="00922F7C">
            <w:pPr>
              <w:pStyle w:val="Default"/>
              <w:jc w:val="both"/>
              <w:rPr>
                <w:b/>
                <w:sz w:val="22"/>
                <w:szCs w:val="22"/>
              </w:rPr>
            </w:pPr>
            <w:r w:rsidRPr="00922F7C">
              <w:rPr>
                <w:sz w:val="22"/>
                <w:szCs w:val="22"/>
              </w:rPr>
              <w:sym w:font="Webdings" w:char="F063"/>
            </w:r>
            <w:r w:rsidRPr="00922F7C">
              <w:rPr>
                <w:sz w:val="22"/>
                <w:szCs w:val="22"/>
              </w:rPr>
              <w:t xml:space="preserve">  Nie</w:t>
            </w:r>
          </w:p>
        </w:tc>
      </w:tr>
      <w:tr w:rsidR="00A738C5" w:rsidRPr="00922F7C">
        <w:trPr>
          <w:trHeight w:val="799"/>
        </w:trPr>
        <w:tc>
          <w:tcPr>
            <w:tcW w:w="489" w:type="dxa"/>
            <w:shd w:val="clear" w:color="auto" w:fill="D9D9D9"/>
            <w:vAlign w:val="center"/>
          </w:tcPr>
          <w:p w:rsidR="00A738C5" w:rsidRPr="00B74099" w:rsidRDefault="00A738C5" w:rsidP="00922F7C">
            <w:pPr>
              <w:pStyle w:val="Default"/>
              <w:jc w:val="center"/>
              <w:rPr>
                <w:sz w:val="22"/>
                <w:szCs w:val="22"/>
              </w:rPr>
            </w:pPr>
            <w:r w:rsidRPr="00B74099">
              <w:rPr>
                <w:sz w:val="22"/>
                <w:szCs w:val="22"/>
              </w:rPr>
              <w:t>8</w:t>
            </w:r>
          </w:p>
        </w:tc>
        <w:tc>
          <w:tcPr>
            <w:tcW w:w="3118" w:type="dxa"/>
            <w:shd w:val="clear" w:color="auto" w:fill="F2F2F2"/>
            <w:vAlign w:val="center"/>
          </w:tcPr>
          <w:p w:rsidR="00A738C5" w:rsidRPr="00922F7C" w:rsidRDefault="00A738C5" w:rsidP="00922F7C">
            <w:pPr>
              <w:pStyle w:val="Default"/>
              <w:jc w:val="center"/>
              <w:rPr>
                <w:sz w:val="22"/>
                <w:szCs w:val="22"/>
              </w:rPr>
            </w:pPr>
            <w:r w:rsidRPr="00922F7C">
              <w:rPr>
                <w:sz w:val="22"/>
                <w:szCs w:val="22"/>
              </w:rPr>
              <w:t xml:space="preserve">Czy dla ww. </w:t>
            </w:r>
            <w:r>
              <w:rPr>
                <w:sz w:val="22"/>
                <w:szCs w:val="22"/>
              </w:rPr>
              <w:t>budynku został sporządzony Audyt Energetyczny</w:t>
            </w:r>
            <w:r w:rsidRPr="00922F7C">
              <w:rPr>
                <w:sz w:val="22"/>
                <w:szCs w:val="22"/>
              </w:rPr>
              <w:t>?</w:t>
            </w:r>
          </w:p>
        </w:tc>
        <w:tc>
          <w:tcPr>
            <w:tcW w:w="5098" w:type="dxa"/>
          </w:tcPr>
          <w:p w:rsidR="00A738C5" w:rsidRPr="00922F7C" w:rsidRDefault="00A738C5" w:rsidP="00922F7C">
            <w:pPr>
              <w:pStyle w:val="Default"/>
              <w:jc w:val="both"/>
              <w:rPr>
                <w:sz w:val="22"/>
                <w:szCs w:val="22"/>
              </w:rPr>
            </w:pPr>
            <w:r w:rsidRPr="00922F7C">
              <w:rPr>
                <w:sz w:val="22"/>
                <w:szCs w:val="22"/>
              </w:rPr>
              <w:sym w:font="Webdings" w:char="F063"/>
            </w:r>
            <w:r w:rsidRPr="00922F7C">
              <w:rPr>
                <w:sz w:val="22"/>
                <w:szCs w:val="22"/>
              </w:rPr>
              <w:t xml:space="preserve">  Tak</w:t>
            </w:r>
          </w:p>
          <w:p w:rsidR="00A738C5" w:rsidRPr="00922F7C" w:rsidRDefault="00A738C5" w:rsidP="00922F7C">
            <w:pPr>
              <w:pStyle w:val="Default"/>
              <w:jc w:val="both"/>
              <w:rPr>
                <w:sz w:val="22"/>
                <w:szCs w:val="22"/>
              </w:rPr>
            </w:pPr>
            <w:r w:rsidRPr="00922F7C">
              <w:rPr>
                <w:sz w:val="22"/>
                <w:szCs w:val="22"/>
              </w:rPr>
              <w:sym w:font="Webdings" w:char="F063"/>
            </w:r>
            <w:r w:rsidRPr="00922F7C">
              <w:rPr>
                <w:sz w:val="22"/>
                <w:szCs w:val="22"/>
              </w:rPr>
              <w:t xml:space="preserve">  Nie</w:t>
            </w:r>
          </w:p>
        </w:tc>
      </w:tr>
      <w:tr w:rsidR="00A738C5" w:rsidRPr="00922F7C">
        <w:tc>
          <w:tcPr>
            <w:tcW w:w="489" w:type="dxa"/>
            <w:vMerge w:val="restart"/>
            <w:shd w:val="clear" w:color="auto" w:fill="D9D9D9"/>
            <w:vAlign w:val="center"/>
          </w:tcPr>
          <w:p w:rsidR="00A738C5" w:rsidRPr="00B74099" w:rsidRDefault="00A738C5" w:rsidP="00922F7C">
            <w:pPr>
              <w:pStyle w:val="Default"/>
              <w:jc w:val="center"/>
              <w:rPr>
                <w:sz w:val="22"/>
                <w:szCs w:val="22"/>
              </w:rPr>
            </w:pPr>
            <w:r w:rsidRPr="00B74099">
              <w:rPr>
                <w:sz w:val="22"/>
                <w:szCs w:val="22"/>
              </w:rPr>
              <w:t>9</w:t>
            </w:r>
          </w:p>
        </w:tc>
        <w:tc>
          <w:tcPr>
            <w:tcW w:w="3118" w:type="dxa"/>
            <w:vMerge w:val="restart"/>
            <w:shd w:val="clear" w:color="auto" w:fill="F2F2F2"/>
            <w:vAlign w:val="center"/>
          </w:tcPr>
          <w:p w:rsidR="00A738C5" w:rsidRPr="00922F7C" w:rsidRDefault="00A738C5" w:rsidP="00922F7C">
            <w:pPr>
              <w:pStyle w:val="Default"/>
              <w:jc w:val="center"/>
              <w:rPr>
                <w:sz w:val="22"/>
                <w:szCs w:val="22"/>
              </w:rPr>
            </w:pPr>
            <w:r w:rsidRPr="00922F7C">
              <w:rPr>
                <w:sz w:val="22"/>
                <w:szCs w:val="22"/>
              </w:rPr>
              <w:t>Rodzaj aktualnie stosowanego źródła ciepła w ww. budynku</w:t>
            </w:r>
          </w:p>
        </w:tc>
        <w:tc>
          <w:tcPr>
            <w:tcW w:w="5098" w:type="dxa"/>
          </w:tcPr>
          <w:p w:rsidR="00A738C5" w:rsidRPr="00922F7C" w:rsidRDefault="00A738C5" w:rsidP="00922F7C">
            <w:pPr>
              <w:pStyle w:val="Default"/>
              <w:jc w:val="both"/>
              <w:rPr>
                <w:sz w:val="22"/>
                <w:szCs w:val="22"/>
              </w:rPr>
            </w:pPr>
            <w:r w:rsidRPr="00922F7C">
              <w:rPr>
                <w:sz w:val="22"/>
                <w:szCs w:val="22"/>
              </w:rPr>
              <w:sym w:font="Webdings" w:char="F063"/>
            </w:r>
            <w:r w:rsidRPr="00922F7C">
              <w:rPr>
                <w:sz w:val="22"/>
                <w:szCs w:val="22"/>
              </w:rPr>
              <w:t xml:space="preserve">  Kocioł węglowy</w:t>
            </w:r>
          </w:p>
        </w:tc>
      </w:tr>
      <w:tr w:rsidR="00A738C5" w:rsidRPr="00922F7C">
        <w:tc>
          <w:tcPr>
            <w:tcW w:w="489" w:type="dxa"/>
            <w:vMerge/>
            <w:shd w:val="clear" w:color="auto" w:fill="D9D9D9"/>
            <w:vAlign w:val="center"/>
          </w:tcPr>
          <w:p w:rsidR="00A738C5" w:rsidRPr="00B74099" w:rsidRDefault="00A738C5" w:rsidP="00922F7C">
            <w:pPr>
              <w:pStyle w:val="Default"/>
              <w:jc w:val="center"/>
              <w:rPr>
                <w:sz w:val="22"/>
                <w:szCs w:val="22"/>
              </w:rPr>
            </w:pPr>
          </w:p>
        </w:tc>
        <w:tc>
          <w:tcPr>
            <w:tcW w:w="3118" w:type="dxa"/>
            <w:vMerge/>
            <w:shd w:val="clear" w:color="auto" w:fill="F2F2F2"/>
            <w:vAlign w:val="center"/>
          </w:tcPr>
          <w:p w:rsidR="00A738C5" w:rsidRPr="00922F7C" w:rsidRDefault="00A738C5" w:rsidP="00922F7C">
            <w:pPr>
              <w:pStyle w:val="Default"/>
              <w:jc w:val="center"/>
              <w:rPr>
                <w:b/>
                <w:sz w:val="22"/>
                <w:szCs w:val="22"/>
              </w:rPr>
            </w:pPr>
          </w:p>
        </w:tc>
        <w:tc>
          <w:tcPr>
            <w:tcW w:w="5098" w:type="dxa"/>
          </w:tcPr>
          <w:p w:rsidR="00A738C5" w:rsidRPr="00922F7C" w:rsidRDefault="00A738C5" w:rsidP="00922F7C">
            <w:pPr>
              <w:pStyle w:val="Default"/>
              <w:jc w:val="both"/>
              <w:rPr>
                <w:sz w:val="22"/>
                <w:szCs w:val="22"/>
              </w:rPr>
            </w:pPr>
            <w:r w:rsidRPr="00922F7C">
              <w:rPr>
                <w:sz w:val="22"/>
                <w:szCs w:val="22"/>
              </w:rPr>
              <w:sym w:font="Webdings" w:char="F063"/>
            </w:r>
            <w:r w:rsidRPr="00922F7C">
              <w:rPr>
                <w:sz w:val="22"/>
                <w:szCs w:val="22"/>
              </w:rPr>
              <w:t xml:space="preserve">  Piec węglowy</w:t>
            </w:r>
          </w:p>
        </w:tc>
      </w:tr>
      <w:tr w:rsidR="00A738C5" w:rsidRPr="00922F7C">
        <w:tc>
          <w:tcPr>
            <w:tcW w:w="489" w:type="dxa"/>
            <w:vMerge/>
            <w:shd w:val="clear" w:color="auto" w:fill="D9D9D9"/>
            <w:vAlign w:val="center"/>
          </w:tcPr>
          <w:p w:rsidR="00A738C5" w:rsidRPr="00B74099" w:rsidRDefault="00A738C5" w:rsidP="00922F7C">
            <w:pPr>
              <w:pStyle w:val="Default"/>
              <w:jc w:val="center"/>
              <w:rPr>
                <w:sz w:val="22"/>
                <w:szCs w:val="22"/>
              </w:rPr>
            </w:pPr>
          </w:p>
        </w:tc>
        <w:tc>
          <w:tcPr>
            <w:tcW w:w="3118" w:type="dxa"/>
            <w:vMerge/>
            <w:shd w:val="clear" w:color="auto" w:fill="F2F2F2"/>
            <w:vAlign w:val="center"/>
          </w:tcPr>
          <w:p w:rsidR="00A738C5" w:rsidRPr="00922F7C" w:rsidRDefault="00A738C5" w:rsidP="00922F7C">
            <w:pPr>
              <w:pStyle w:val="Default"/>
              <w:jc w:val="center"/>
              <w:rPr>
                <w:b/>
                <w:sz w:val="22"/>
                <w:szCs w:val="22"/>
              </w:rPr>
            </w:pPr>
          </w:p>
        </w:tc>
        <w:tc>
          <w:tcPr>
            <w:tcW w:w="5098" w:type="dxa"/>
          </w:tcPr>
          <w:p w:rsidR="00A738C5" w:rsidRPr="00922F7C" w:rsidRDefault="00A738C5" w:rsidP="00922F7C">
            <w:pPr>
              <w:pStyle w:val="Default"/>
              <w:jc w:val="both"/>
              <w:rPr>
                <w:sz w:val="22"/>
                <w:szCs w:val="22"/>
              </w:rPr>
            </w:pPr>
            <w:r w:rsidRPr="00922F7C">
              <w:rPr>
                <w:sz w:val="22"/>
                <w:szCs w:val="22"/>
              </w:rPr>
              <w:sym w:font="Webdings" w:char="F063"/>
            </w:r>
            <w:r w:rsidRPr="00922F7C">
              <w:rPr>
                <w:sz w:val="22"/>
                <w:szCs w:val="22"/>
              </w:rPr>
              <w:t xml:space="preserve">  Inne </w:t>
            </w:r>
          </w:p>
          <w:p w:rsidR="00A738C5" w:rsidRPr="00922F7C" w:rsidRDefault="00A738C5" w:rsidP="00922F7C">
            <w:pPr>
              <w:pStyle w:val="Default"/>
              <w:jc w:val="both"/>
              <w:rPr>
                <w:sz w:val="22"/>
                <w:szCs w:val="22"/>
              </w:rPr>
            </w:pPr>
            <w:r w:rsidRPr="00922F7C">
              <w:rPr>
                <w:sz w:val="22"/>
                <w:szCs w:val="22"/>
              </w:rPr>
              <w:t>(jakiego rodzaju? ……………………………………………………..)</w:t>
            </w:r>
          </w:p>
        </w:tc>
      </w:tr>
      <w:tr w:rsidR="00A738C5" w:rsidRPr="00922F7C">
        <w:tc>
          <w:tcPr>
            <w:tcW w:w="489" w:type="dxa"/>
            <w:shd w:val="clear" w:color="auto" w:fill="D9D9D9"/>
            <w:vAlign w:val="center"/>
          </w:tcPr>
          <w:p w:rsidR="00A738C5" w:rsidRPr="00B74099" w:rsidRDefault="00A738C5" w:rsidP="00922F7C">
            <w:pPr>
              <w:pStyle w:val="Default"/>
              <w:jc w:val="center"/>
              <w:rPr>
                <w:sz w:val="22"/>
                <w:szCs w:val="22"/>
              </w:rPr>
            </w:pPr>
            <w:r>
              <w:rPr>
                <w:sz w:val="22"/>
                <w:szCs w:val="22"/>
              </w:rPr>
              <w:t>10</w:t>
            </w:r>
          </w:p>
        </w:tc>
        <w:tc>
          <w:tcPr>
            <w:tcW w:w="3118" w:type="dxa"/>
            <w:shd w:val="clear" w:color="auto" w:fill="F2F2F2"/>
            <w:vAlign w:val="center"/>
          </w:tcPr>
          <w:p w:rsidR="00A738C5" w:rsidRDefault="00A738C5" w:rsidP="007F0AF2">
            <w:pPr>
              <w:pStyle w:val="Default"/>
              <w:jc w:val="center"/>
              <w:rPr>
                <w:bCs/>
                <w:color w:val="auto"/>
                <w:sz w:val="22"/>
                <w:szCs w:val="22"/>
              </w:rPr>
            </w:pPr>
            <w:r>
              <w:rPr>
                <w:bCs/>
                <w:color w:val="auto"/>
                <w:sz w:val="22"/>
                <w:szCs w:val="22"/>
              </w:rPr>
              <w:t xml:space="preserve">Planowany Termin rozpoczęcia </w:t>
            </w:r>
            <w:r>
              <w:rPr>
                <w:bCs/>
                <w:color w:val="auto"/>
                <w:sz w:val="22"/>
                <w:szCs w:val="22"/>
              </w:rPr>
              <w:br/>
              <w:t xml:space="preserve">i zakończenia w formacie </w:t>
            </w:r>
          </w:p>
          <w:p w:rsidR="00A738C5" w:rsidRPr="00922F7C" w:rsidRDefault="00A738C5" w:rsidP="007F0AF2">
            <w:pPr>
              <w:pStyle w:val="Default"/>
              <w:jc w:val="center"/>
              <w:rPr>
                <w:b/>
                <w:sz w:val="22"/>
                <w:szCs w:val="22"/>
              </w:rPr>
            </w:pPr>
            <w:r>
              <w:rPr>
                <w:bCs/>
                <w:color w:val="auto"/>
                <w:sz w:val="22"/>
                <w:szCs w:val="22"/>
              </w:rPr>
              <w:t>(dzień/miesiąc/rok)</w:t>
            </w:r>
          </w:p>
        </w:tc>
        <w:tc>
          <w:tcPr>
            <w:tcW w:w="5098" w:type="dxa"/>
          </w:tcPr>
          <w:p w:rsidR="00A738C5" w:rsidRPr="00922F7C" w:rsidRDefault="00A738C5" w:rsidP="00922F7C">
            <w:pPr>
              <w:pStyle w:val="Default"/>
              <w:jc w:val="both"/>
              <w:rPr>
                <w:sz w:val="22"/>
                <w:szCs w:val="22"/>
              </w:rPr>
            </w:pPr>
          </w:p>
        </w:tc>
      </w:tr>
    </w:tbl>
    <w:p w:rsidR="00A738C5" w:rsidRPr="002F3667" w:rsidRDefault="00A738C5" w:rsidP="002F3667">
      <w:pPr>
        <w:spacing w:before="120" w:after="0" w:line="276" w:lineRule="auto"/>
        <w:jc w:val="both"/>
        <w:rPr>
          <w:rFonts w:cs="Calibri"/>
          <w:b/>
        </w:rPr>
      </w:pPr>
    </w:p>
    <w:p w:rsidR="00A738C5" w:rsidRPr="002F3667" w:rsidRDefault="00A738C5" w:rsidP="002F3667">
      <w:pPr>
        <w:spacing w:before="120" w:after="0" w:line="276" w:lineRule="auto"/>
        <w:jc w:val="both"/>
        <w:rPr>
          <w:rFonts w:cs="Calibri"/>
          <w:b/>
        </w:rPr>
      </w:pPr>
      <w:r w:rsidRPr="002F3667">
        <w:rPr>
          <w:rFonts w:cs="Calibri"/>
          <w:b/>
        </w:rPr>
        <w:t xml:space="preserve">Jestem zainteresowany/a </w:t>
      </w:r>
      <w:r>
        <w:rPr>
          <w:rFonts w:cs="Calibri"/>
        </w:rPr>
        <w:t>(właściwe zaznaczyć</w:t>
      </w:r>
      <w:r w:rsidRPr="002F3667">
        <w:rPr>
          <w:rFonts w:cs="Calibri"/>
        </w:rPr>
        <w:t>):</w:t>
      </w:r>
    </w:p>
    <w:p w:rsidR="00A738C5" w:rsidRPr="002F3667" w:rsidRDefault="00A738C5" w:rsidP="007F0AF2">
      <w:pPr>
        <w:pStyle w:val="Akapitzlist"/>
        <w:numPr>
          <w:ilvl w:val="0"/>
          <w:numId w:val="8"/>
        </w:numPr>
        <w:spacing w:after="0" w:line="240" w:lineRule="auto"/>
        <w:ind w:left="425" w:hanging="426"/>
        <w:jc w:val="both"/>
        <w:rPr>
          <w:rFonts w:cs="Calibri"/>
        </w:rPr>
      </w:pPr>
      <w:r w:rsidRPr="002F3667">
        <w:rPr>
          <w:rFonts w:cs="Calibri"/>
          <w:b/>
        </w:rPr>
        <w:t>częściową termomodernizację budynku jednorodzinnego wraz z likwidacją istniejącego źródła ciepła opartego o spalanie węgla</w:t>
      </w:r>
      <w:r w:rsidRPr="002F3667">
        <w:rPr>
          <w:rFonts w:cs="Calibri"/>
        </w:rPr>
        <w:t xml:space="preserve">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jest uzasadnione ekonomicznie, a w drugiej kolejności inne źródła ciepła spełniające normy).</w:t>
      </w:r>
    </w:p>
    <w:p w:rsidR="00A738C5" w:rsidRPr="002F3667" w:rsidRDefault="00A738C5" w:rsidP="007F0AF2">
      <w:pPr>
        <w:pStyle w:val="Akapitzlist"/>
        <w:spacing w:after="0" w:line="240" w:lineRule="auto"/>
        <w:ind w:left="425"/>
        <w:jc w:val="both"/>
        <w:rPr>
          <w:rFonts w:cs="Calibri"/>
        </w:rPr>
      </w:pPr>
      <w:r w:rsidRPr="002F3667">
        <w:rPr>
          <w:rFonts w:cs="Calibri"/>
          <w:b/>
          <w:u w:val="single"/>
        </w:rPr>
        <w:t>Zakres częściowej termomodernizacji obejmuje</w:t>
      </w:r>
      <w:r w:rsidRPr="002F3667">
        <w:rPr>
          <w:rFonts w:cs="Calibri"/>
        </w:rPr>
        <w:t>: izolację cieplną ścian (w tym m.in. stolarki okiennej i drzwiowej) i modernizację instalacji centralnego ogrzewania.</w:t>
      </w:r>
    </w:p>
    <w:p w:rsidR="00A738C5" w:rsidRPr="002F3667" w:rsidRDefault="00A738C5" w:rsidP="007F0AF2">
      <w:pPr>
        <w:pStyle w:val="Akapitzlist"/>
        <w:numPr>
          <w:ilvl w:val="0"/>
          <w:numId w:val="8"/>
        </w:numPr>
        <w:spacing w:after="0" w:line="240" w:lineRule="auto"/>
        <w:ind w:left="425" w:hanging="426"/>
        <w:jc w:val="both"/>
        <w:rPr>
          <w:rFonts w:cs="Calibri"/>
        </w:rPr>
      </w:pPr>
      <w:r w:rsidRPr="002F3667">
        <w:rPr>
          <w:rFonts w:cs="Calibri"/>
          <w:b/>
        </w:rPr>
        <w:t>pełną termomodernizacją budynku jednorodzinnego wraz z likwidacją istniejącego źródła ciepła opartego o spalanie węgla</w:t>
      </w:r>
      <w:r w:rsidRPr="002F3667">
        <w:rPr>
          <w:rFonts w:cs="Calibri"/>
        </w:rPr>
        <w:t xml:space="preserve">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w:t>
      </w:r>
      <w:r>
        <w:rPr>
          <w:rFonts w:cs="Calibri"/>
        </w:rPr>
        <w:t xml:space="preserve">jest uzasadnione ekonomicznie, </w:t>
      </w:r>
      <w:r w:rsidRPr="002F3667">
        <w:rPr>
          <w:rFonts w:cs="Calibri"/>
        </w:rPr>
        <w:t>a w drugiej kolejności inne źródła ciepła spełniające normy).</w:t>
      </w:r>
    </w:p>
    <w:p w:rsidR="00A738C5" w:rsidRPr="002F3667" w:rsidRDefault="00A738C5" w:rsidP="007F0AF2">
      <w:pPr>
        <w:pStyle w:val="Akapitzlist"/>
        <w:spacing w:after="0" w:line="240" w:lineRule="auto"/>
        <w:ind w:left="425"/>
        <w:jc w:val="both"/>
        <w:rPr>
          <w:rFonts w:cs="Calibri"/>
        </w:rPr>
      </w:pPr>
      <w:r w:rsidRPr="002F3667">
        <w:rPr>
          <w:rFonts w:cs="Calibri"/>
          <w:b/>
          <w:u w:val="single"/>
        </w:rPr>
        <w:t>Zakres pełnej termomodernizacji obejmuje</w:t>
      </w:r>
      <w:r w:rsidRPr="002F3667">
        <w:rPr>
          <w:rFonts w:cs="Calibri"/>
        </w:rPr>
        <w:t xml:space="preserve">: izolację cieplną ścian (w tym m.in. stolarki okiennej </w:t>
      </w:r>
      <w:r w:rsidRPr="002F3667">
        <w:rPr>
          <w:rFonts w:cs="Calibri"/>
        </w:rPr>
        <w:br/>
        <w:t>i drzwiowej), stropodachu i podłogi (w tym m.in. dachu) oraz modernizację instalacji centralnego ogrzewania.</w:t>
      </w:r>
    </w:p>
    <w:p w:rsidR="00A738C5" w:rsidRDefault="00A738C5" w:rsidP="002F3667">
      <w:pPr>
        <w:spacing w:before="120" w:after="0" w:line="240" w:lineRule="auto"/>
        <w:jc w:val="both"/>
        <w:rPr>
          <w:rFonts w:cs="Calibri"/>
          <w:b/>
          <w:u w:val="single"/>
        </w:rPr>
      </w:pPr>
    </w:p>
    <w:p w:rsidR="00A738C5" w:rsidRDefault="00A738C5" w:rsidP="002F3667">
      <w:pPr>
        <w:spacing w:before="120" w:after="0" w:line="240" w:lineRule="auto"/>
        <w:jc w:val="both"/>
        <w:rPr>
          <w:rFonts w:cs="Calibri"/>
          <w:b/>
          <w:u w:val="single"/>
        </w:rPr>
      </w:pPr>
    </w:p>
    <w:p w:rsidR="00A738C5" w:rsidRPr="002F3667" w:rsidRDefault="00A738C5" w:rsidP="002F3667">
      <w:pPr>
        <w:spacing w:before="120" w:after="0" w:line="240" w:lineRule="auto"/>
        <w:jc w:val="both"/>
        <w:rPr>
          <w:rFonts w:cs="Calibri"/>
          <w:b/>
          <w:u w:val="single"/>
        </w:rPr>
      </w:pPr>
      <w:r w:rsidRPr="002F3667">
        <w:rPr>
          <w:rFonts w:cs="Calibri"/>
          <w:b/>
          <w:u w:val="single"/>
        </w:rPr>
        <w:t>Uwaga:</w:t>
      </w:r>
    </w:p>
    <w:p w:rsidR="00A738C5" w:rsidRDefault="00A738C5" w:rsidP="007F0AF2">
      <w:pPr>
        <w:spacing w:before="60" w:after="0" w:line="240" w:lineRule="auto"/>
        <w:jc w:val="both"/>
        <w:rPr>
          <w:rFonts w:cs="Calibri"/>
        </w:rPr>
      </w:pPr>
      <w:r>
        <w:t>Obowiązkowym warunkiem jest przeprowadzenie audytów energetycznych, które posłużą do weryfikacji faktycznych oszczędności energii oraz określenia  optymalnego zestawu działań zwiększających efektywność energetyczną w danym budynku. </w:t>
      </w:r>
    </w:p>
    <w:p w:rsidR="00A738C5" w:rsidRDefault="00A738C5" w:rsidP="007F0AF2">
      <w:pPr>
        <w:spacing w:after="0" w:line="240" w:lineRule="auto"/>
        <w:jc w:val="both"/>
        <w:rPr>
          <w:rFonts w:cs="Calibri"/>
          <w:b/>
          <w:sz w:val="24"/>
          <w:szCs w:val="24"/>
          <w:u w:val="single"/>
        </w:rPr>
      </w:pPr>
    </w:p>
    <w:p w:rsidR="00A738C5" w:rsidRPr="00FD10F4" w:rsidRDefault="00A738C5" w:rsidP="007F0AF2">
      <w:pPr>
        <w:spacing w:after="0" w:line="240" w:lineRule="auto"/>
        <w:jc w:val="both"/>
        <w:rPr>
          <w:rFonts w:cs="Calibri"/>
          <w:b/>
          <w:sz w:val="24"/>
          <w:szCs w:val="24"/>
        </w:rPr>
      </w:pPr>
      <w:r w:rsidRPr="00FD10F4">
        <w:rPr>
          <w:rFonts w:cs="Calibri"/>
          <w:b/>
          <w:sz w:val="24"/>
          <w:szCs w:val="24"/>
          <w:u w:val="single"/>
        </w:rPr>
        <w:t>A</w:t>
      </w:r>
      <w:r>
        <w:rPr>
          <w:rFonts w:cs="Calibri"/>
          <w:b/>
          <w:sz w:val="24"/>
          <w:szCs w:val="24"/>
          <w:u w:val="single"/>
        </w:rPr>
        <w:t xml:space="preserve">nkietę należy składać do dnia </w:t>
      </w:r>
      <w:r w:rsidR="00CC308A" w:rsidRPr="00025611">
        <w:rPr>
          <w:rFonts w:cs="Calibri"/>
          <w:b/>
          <w:sz w:val="24"/>
          <w:szCs w:val="24"/>
          <w:u w:val="single"/>
        </w:rPr>
        <w:t>15</w:t>
      </w:r>
      <w:r w:rsidRPr="00025611">
        <w:rPr>
          <w:rFonts w:cs="Calibri"/>
          <w:b/>
          <w:sz w:val="24"/>
          <w:szCs w:val="24"/>
          <w:u w:val="single"/>
        </w:rPr>
        <w:t xml:space="preserve"> </w:t>
      </w:r>
      <w:r w:rsidR="00CC308A" w:rsidRPr="00025611">
        <w:rPr>
          <w:rFonts w:cs="Calibri"/>
          <w:b/>
          <w:sz w:val="24"/>
          <w:szCs w:val="24"/>
          <w:u w:val="single"/>
        </w:rPr>
        <w:t>sierpnia</w:t>
      </w:r>
      <w:r w:rsidRPr="00025611">
        <w:rPr>
          <w:rFonts w:cs="Calibri"/>
          <w:b/>
          <w:sz w:val="24"/>
          <w:szCs w:val="24"/>
          <w:u w:val="single"/>
        </w:rPr>
        <w:t xml:space="preserve"> 2019 r.</w:t>
      </w:r>
      <w:r w:rsidRPr="00025611">
        <w:rPr>
          <w:rFonts w:cs="Calibri"/>
          <w:b/>
          <w:sz w:val="24"/>
          <w:szCs w:val="24"/>
        </w:rPr>
        <w:t>:</w:t>
      </w:r>
    </w:p>
    <w:p w:rsidR="00A738C5" w:rsidRDefault="00A738C5" w:rsidP="007F0AF2">
      <w:pPr>
        <w:pStyle w:val="Akapitzlist"/>
        <w:numPr>
          <w:ilvl w:val="0"/>
          <w:numId w:val="2"/>
        </w:numPr>
        <w:spacing w:after="0" w:line="240" w:lineRule="auto"/>
        <w:jc w:val="both"/>
        <w:rPr>
          <w:rFonts w:cs="Calibri"/>
        </w:rPr>
      </w:pPr>
      <w:r>
        <w:rPr>
          <w:rFonts w:cs="Calibri"/>
        </w:rPr>
        <w:t>w Urzędzie Miejskim w Moryniu, Plac Wolności 1, 74-503 Moryń w sekretariacie I piętro.</w:t>
      </w:r>
    </w:p>
    <w:p w:rsidR="00A738C5" w:rsidRPr="0051073C" w:rsidRDefault="00A738C5" w:rsidP="007F0AF2">
      <w:pPr>
        <w:pStyle w:val="Akapitzlist"/>
        <w:numPr>
          <w:ilvl w:val="0"/>
          <w:numId w:val="2"/>
        </w:numPr>
        <w:spacing w:after="0" w:line="240" w:lineRule="auto"/>
        <w:jc w:val="both"/>
        <w:rPr>
          <w:rFonts w:cs="Calibri"/>
        </w:rPr>
      </w:pPr>
      <w:r w:rsidRPr="008E1D6E">
        <w:rPr>
          <w:rFonts w:cs="Calibri"/>
        </w:rPr>
        <w:t xml:space="preserve">drogą elektroniczną na adres e-mail: </w:t>
      </w:r>
      <w:r>
        <w:rPr>
          <w:rFonts w:cs="Calibri"/>
        </w:rPr>
        <w:t>s.jasek@moryn.pl</w:t>
      </w:r>
    </w:p>
    <w:p w:rsidR="00A738C5" w:rsidRPr="003D4527" w:rsidRDefault="00A738C5" w:rsidP="007F0AF2">
      <w:pPr>
        <w:spacing w:after="0" w:line="240" w:lineRule="auto"/>
        <w:jc w:val="both"/>
        <w:rPr>
          <w:rFonts w:cs="Calibri"/>
          <w:b/>
          <w:u w:val="single"/>
        </w:rPr>
      </w:pPr>
      <w:r w:rsidRPr="003D4527">
        <w:rPr>
          <w:rFonts w:cs="Calibri"/>
          <w:b/>
          <w:u w:val="single"/>
        </w:rPr>
        <w:t xml:space="preserve">Osoba do kontaktu: </w:t>
      </w:r>
    </w:p>
    <w:p w:rsidR="00A738C5" w:rsidRDefault="00A738C5" w:rsidP="007F0AF2">
      <w:pPr>
        <w:spacing w:after="0" w:line="240" w:lineRule="auto"/>
        <w:ind w:left="357"/>
        <w:jc w:val="both"/>
        <w:rPr>
          <w:rFonts w:cs="Calibri"/>
        </w:rPr>
      </w:pPr>
      <w:r>
        <w:rPr>
          <w:rFonts w:cs="Calibri"/>
        </w:rPr>
        <w:t xml:space="preserve">Sławomir Jasek – Kierownik Referatu Inwestycji, Strategii i Rozwoju </w:t>
      </w:r>
    </w:p>
    <w:p w:rsidR="00A738C5" w:rsidRPr="003465D3" w:rsidRDefault="00A738C5" w:rsidP="007F0AF2">
      <w:pPr>
        <w:spacing w:after="0" w:line="240" w:lineRule="auto"/>
        <w:ind w:left="357"/>
        <w:jc w:val="both"/>
        <w:rPr>
          <w:rFonts w:cs="Calibri"/>
        </w:rPr>
      </w:pPr>
      <w:r>
        <w:rPr>
          <w:rFonts w:cs="Calibri"/>
        </w:rPr>
        <w:t>Telefon: 91 466 79 62</w:t>
      </w:r>
    </w:p>
    <w:p w:rsidR="00A738C5" w:rsidRDefault="00A738C5" w:rsidP="007F0AF2">
      <w:pPr>
        <w:pStyle w:val="Default"/>
        <w:spacing w:line="360" w:lineRule="auto"/>
        <w:jc w:val="both"/>
        <w:rPr>
          <w:sz w:val="22"/>
          <w:szCs w:val="22"/>
          <w:u w:val="single"/>
        </w:rPr>
      </w:pPr>
      <w:bookmarkStart w:id="0" w:name="_GoBack"/>
      <w:bookmarkEnd w:id="0"/>
    </w:p>
    <w:p w:rsidR="00A738C5" w:rsidRPr="00FD10F4" w:rsidRDefault="00A738C5" w:rsidP="00FD10F4">
      <w:pPr>
        <w:pStyle w:val="Default"/>
        <w:jc w:val="both"/>
        <w:rPr>
          <w:b/>
          <w:bCs/>
          <w:sz w:val="22"/>
          <w:szCs w:val="22"/>
          <w:u w:val="single"/>
        </w:rPr>
      </w:pPr>
      <w:r w:rsidRPr="00FD10F4">
        <w:rPr>
          <w:b/>
          <w:bCs/>
          <w:sz w:val="22"/>
          <w:szCs w:val="22"/>
          <w:u w:val="single"/>
        </w:rPr>
        <w:t xml:space="preserve">Zaznacza się, że niniejsza ankieta nie stanowi formalnego zgłoszenia do projektu a ma za zadanie wyłącznie wstępną weryfikację kwalifikowalności budynku do objęcia wsparciem oraz skali zainteresowania projektem wśród mieszkańców Gminy </w:t>
      </w:r>
      <w:r>
        <w:rPr>
          <w:b/>
          <w:bCs/>
          <w:sz w:val="22"/>
          <w:szCs w:val="22"/>
          <w:u w:val="single"/>
        </w:rPr>
        <w:t>Moryń</w:t>
      </w:r>
      <w:r w:rsidRPr="00FD10F4">
        <w:rPr>
          <w:b/>
          <w:bCs/>
          <w:sz w:val="22"/>
          <w:szCs w:val="22"/>
          <w:u w:val="single"/>
        </w:rPr>
        <w:t>.</w:t>
      </w:r>
    </w:p>
    <w:p w:rsidR="00A738C5" w:rsidRDefault="00A738C5" w:rsidP="007F0AF2">
      <w:pPr>
        <w:pStyle w:val="Default"/>
        <w:rPr>
          <w:sz w:val="22"/>
          <w:szCs w:val="22"/>
        </w:rPr>
      </w:pPr>
    </w:p>
    <w:p w:rsidR="00A738C5" w:rsidRDefault="00A738C5" w:rsidP="007F0AF2">
      <w:pPr>
        <w:spacing w:before="240" w:after="0" w:line="276" w:lineRule="auto"/>
        <w:rPr>
          <w:rFonts w:ascii="Arial" w:hAnsi="Arial" w:cs="Arial"/>
          <w:sz w:val="20"/>
          <w:szCs w:val="20"/>
        </w:rPr>
      </w:pPr>
    </w:p>
    <w:p w:rsidR="00A738C5" w:rsidRPr="00556857" w:rsidRDefault="00A738C5" w:rsidP="007F0AF2">
      <w:pPr>
        <w:spacing w:before="240" w:after="0" w:line="276" w:lineRule="auto"/>
        <w:rPr>
          <w:rFonts w:ascii="Arial" w:hAnsi="Arial" w:cs="Arial"/>
          <w:sz w:val="20"/>
          <w:szCs w:val="20"/>
        </w:rPr>
      </w:pPr>
      <w:r>
        <w:rPr>
          <w:rFonts w:ascii="Arial" w:hAnsi="Arial" w:cs="Arial"/>
          <w:sz w:val="20"/>
          <w:szCs w:val="20"/>
        </w:rPr>
        <w:t>Moryń</w:t>
      </w:r>
      <w:r w:rsidRPr="00556857">
        <w:rPr>
          <w:rFonts w:ascii="Arial" w:hAnsi="Arial" w:cs="Arial"/>
          <w:sz w:val="20"/>
          <w:szCs w:val="20"/>
        </w:rPr>
        <w:t>, dnia.............................................</w:t>
      </w:r>
      <w:r w:rsidRPr="00556857">
        <w:rPr>
          <w:rFonts w:ascii="Arial" w:hAnsi="Arial" w:cs="Arial"/>
          <w:sz w:val="20"/>
          <w:szCs w:val="20"/>
        </w:rPr>
        <w:tab/>
      </w:r>
      <w:r w:rsidRPr="00556857">
        <w:rPr>
          <w:rFonts w:ascii="Arial" w:hAnsi="Arial" w:cs="Arial"/>
          <w:sz w:val="20"/>
          <w:szCs w:val="20"/>
        </w:rPr>
        <w:tab/>
      </w:r>
      <w:r w:rsidRPr="00556857">
        <w:rPr>
          <w:rFonts w:ascii="Arial" w:hAnsi="Arial" w:cs="Arial"/>
          <w:sz w:val="20"/>
          <w:szCs w:val="20"/>
        </w:rPr>
        <w:tab/>
      </w:r>
      <w:r w:rsidRPr="00556857">
        <w:rPr>
          <w:rFonts w:ascii="Arial" w:hAnsi="Arial" w:cs="Arial"/>
          <w:sz w:val="20"/>
          <w:szCs w:val="20"/>
        </w:rPr>
        <w:tab/>
      </w:r>
      <w:r w:rsidRPr="0055685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738C5" w:rsidRPr="004D64E9" w:rsidRDefault="00A738C5" w:rsidP="007F0AF2">
      <w:pPr>
        <w:spacing w:after="0" w:line="276" w:lineRule="auto"/>
        <w:rPr>
          <w:rFonts w:cs="Calibri"/>
          <w:sz w:val="20"/>
          <w:szCs w:val="20"/>
        </w:rPr>
      </w:pPr>
      <w:r>
        <w:rPr>
          <w:rFonts w:ascii="Arial" w:hAnsi="Arial" w:cs="Arial"/>
          <w:sz w:val="20"/>
          <w:szCs w:val="20"/>
        </w:rPr>
        <w:t xml:space="preserve"> </w:t>
      </w:r>
      <w:r w:rsidRPr="00556857">
        <w:rPr>
          <w:rFonts w:ascii="Arial" w:hAnsi="Arial" w:cs="Arial"/>
          <w:sz w:val="20"/>
          <w:szCs w:val="20"/>
        </w:rPr>
        <w:tab/>
      </w:r>
      <w:r w:rsidRPr="00556857">
        <w:rPr>
          <w:rFonts w:ascii="Arial" w:hAnsi="Arial" w:cs="Arial"/>
          <w:sz w:val="20"/>
          <w:szCs w:val="20"/>
        </w:rPr>
        <w:tab/>
      </w:r>
      <w:r w:rsidRPr="00556857">
        <w:rPr>
          <w:rFonts w:ascii="Arial" w:hAnsi="Arial" w:cs="Arial"/>
          <w:sz w:val="20"/>
          <w:szCs w:val="20"/>
        </w:rPr>
        <w:tab/>
      </w:r>
      <w:r w:rsidRPr="00556857">
        <w:rPr>
          <w:rFonts w:ascii="Arial" w:hAnsi="Arial" w:cs="Arial"/>
          <w:sz w:val="20"/>
          <w:szCs w:val="20"/>
        </w:rPr>
        <w:tab/>
      </w:r>
      <w:r w:rsidRPr="00556857">
        <w:rPr>
          <w:rFonts w:ascii="Arial" w:hAnsi="Arial" w:cs="Arial"/>
          <w:sz w:val="20"/>
          <w:szCs w:val="20"/>
        </w:rPr>
        <w:tab/>
      </w:r>
      <w:r w:rsidRPr="00556857">
        <w:rPr>
          <w:rFonts w:ascii="Arial" w:hAnsi="Arial" w:cs="Arial"/>
          <w:sz w:val="20"/>
          <w:szCs w:val="20"/>
        </w:rPr>
        <w:tab/>
      </w:r>
      <w:r w:rsidRPr="00556857">
        <w:rPr>
          <w:rFonts w:ascii="Arial" w:hAnsi="Arial" w:cs="Arial"/>
          <w:sz w:val="20"/>
          <w:szCs w:val="20"/>
        </w:rPr>
        <w:tab/>
      </w:r>
      <w:r>
        <w:rPr>
          <w:rFonts w:ascii="Arial" w:hAnsi="Arial" w:cs="Arial"/>
          <w:sz w:val="20"/>
          <w:szCs w:val="20"/>
        </w:rPr>
        <w:tab/>
      </w:r>
      <w:r w:rsidRPr="00556857">
        <w:rPr>
          <w:rFonts w:ascii="Arial" w:hAnsi="Arial" w:cs="Arial"/>
          <w:sz w:val="20"/>
          <w:szCs w:val="20"/>
        </w:rPr>
        <w:t xml:space="preserve">  </w:t>
      </w:r>
      <w:r>
        <w:rPr>
          <w:rFonts w:ascii="Arial" w:hAnsi="Arial" w:cs="Arial"/>
          <w:sz w:val="20"/>
          <w:szCs w:val="20"/>
        </w:rPr>
        <w:t xml:space="preserve">  </w:t>
      </w:r>
      <w:r w:rsidRPr="004D64E9">
        <w:rPr>
          <w:rFonts w:cs="Calibri"/>
          <w:sz w:val="20"/>
          <w:szCs w:val="20"/>
        </w:rPr>
        <w:t>(Czytelny podpis imię i nazwisko)</w:t>
      </w:r>
    </w:p>
    <w:p w:rsidR="00A738C5" w:rsidRDefault="00A738C5" w:rsidP="003E7F86">
      <w:pPr>
        <w:rPr>
          <w:rFonts w:cs="Calibri"/>
        </w:rPr>
      </w:pPr>
    </w:p>
    <w:p w:rsidR="00A738C5" w:rsidRDefault="00A738C5" w:rsidP="003E7F86">
      <w:pPr>
        <w:rPr>
          <w:rFonts w:cs="Calibri"/>
        </w:rPr>
      </w:pPr>
    </w:p>
    <w:p w:rsidR="00A738C5" w:rsidRDefault="00A738C5"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Default="00CC308A" w:rsidP="003E7F86">
      <w:pPr>
        <w:rPr>
          <w:rFonts w:cs="Calibri"/>
        </w:rPr>
      </w:pPr>
    </w:p>
    <w:p w:rsidR="00CC308A" w:rsidRPr="006300D9" w:rsidRDefault="00CC308A" w:rsidP="00CC308A">
      <w:pPr>
        <w:jc w:val="center"/>
        <w:rPr>
          <w:b/>
          <w:bCs/>
          <w:sz w:val="32"/>
          <w:szCs w:val="32"/>
        </w:rPr>
      </w:pPr>
      <w:r>
        <w:rPr>
          <w:b/>
          <w:bCs/>
          <w:sz w:val="32"/>
          <w:szCs w:val="32"/>
        </w:rPr>
        <w:lastRenderedPageBreak/>
        <w:t>KLAUZULA INFORMACYJNA RODO</w:t>
      </w:r>
    </w:p>
    <w:p w:rsidR="00CC308A" w:rsidRPr="00D22257" w:rsidRDefault="00CC308A" w:rsidP="00CC308A">
      <w:pPr>
        <w:jc w:val="both"/>
        <w:rPr>
          <w:rFonts w:ascii="Times New Roman" w:hAnsi="Times New Roman"/>
          <w:sz w:val="20"/>
          <w:szCs w:val="20"/>
        </w:rPr>
      </w:pPr>
      <w:r w:rsidRPr="00D22257">
        <w:rPr>
          <w:rFonts w:ascii="Times New Roman" w:hAnsi="Times New Roman"/>
          <w:sz w:val="20"/>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 UE.L.2016.119.1, dalej jako RODO], informuje, że:</w:t>
      </w:r>
    </w:p>
    <w:p w:rsidR="00CC308A" w:rsidRPr="00D22257" w:rsidRDefault="00CC308A" w:rsidP="00CC308A">
      <w:pPr>
        <w:numPr>
          <w:ilvl w:val="0"/>
          <w:numId w:val="10"/>
        </w:numPr>
        <w:spacing w:before="75" w:after="100" w:afterAutospacing="1" w:line="240" w:lineRule="auto"/>
        <w:jc w:val="both"/>
        <w:rPr>
          <w:rFonts w:ascii="Times New Roman" w:eastAsia="Times New Roman" w:hAnsi="Times New Roman"/>
          <w:sz w:val="20"/>
          <w:szCs w:val="20"/>
          <w:lang w:eastAsia="pl-PL"/>
        </w:rPr>
      </w:pPr>
      <w:r w:rsidRPr="00D22257">
        <w:rPr>
          <w:rFonts w:ascii="Times New Roman" w:eastAsia="Times New Roman" w:hAnsi="Times New Roman"/>
          <w:sz w:val="20"/>
          <w:szCs w:val="20"/>
          <w:lang w:eastAsia="pl-PL"/>
        </w:rPr>
        <w:t>Administratorem Pani/Pana danych osobowy</w:t>
      </w:r>
      <w:r>
        <w:rPr>
          <w:rFonts w:ascii="Times New Roman" w:eastAsia="Times New Roman" w:hAnsi="Times New Roman"/>
          <w:sz w:val="20"/>
          <w:szCs w:val="20"/>
          <w:lang w:eastAsia="pl-PL"/>
        </w:rPr>
        <w:t>ch jest: Gmina Moryń</w:t>
      </w:r>
      <w:r w:rsidRPr="00D22257">
        <w:rPr>
          <w:rFonts w:ascii="Times New Roman" w:eastAsia="Times New Roman" w:hAnsi="Times New Roman"/>
          <w:sz w:val="20"/>
          <w:szCs w:val="20"/>
          <w:lang w:eastAsia="pl-PL"/>
        </w:rPr>
        <w:t xml:space="preserve"> reprezentowana przez Burmistrza Morynia, z siedzibą w Moryniu(74-503), ul. Plac Wolności 1, tel. +48 (91) 466 79 67, e-mail: um@moryn.pl.</w:t>
      </w:r>
    </w:p>
    <w:p w:rsidR="00CC308A" w:rsidRPr="00D22257" w:rsidRDefault="00CC308A" w:rsidP="00CC308A">
      <w:pPr>
        <w:numPr>
          <w:ilvl w:val="0"/>
          <w:numId w:val="10"/>
        </w:numPr>
        <w:spacing w:before="75" w:after="100" w:afterAutospacing="1" w:line="240" w:lineRule="auto"/>
        <w:jc w:val="both"/>
        <w:rPr>
          <w:rFonts w:ascii="Times New Roman" w:eastAsia="Times New Roman" w:hAnsi="Times New Roman"/>
          <w:sz w:val="20"/>
          <w:szCs w:val="20"/>
          <w:lang w:eastAsia="pl-PL"/>
        </w:rPr>
      </w:pPr>
      <w:r w:rsidRPr="00D22257">
        <w:rPr>
          <w:rFonts w:ascii="Times New Roman" w:eastAsia="Times New Roman" w:hAnsi="Times New Roman"/>
          <w:sz w:val="20"/>
          <w:szCs w:val="20"/>
          <w:lang w:eastAsia="pl-PL"/>
        </w:rPr>
        <w:t>Administrator wyznaczył Inspektora Ochrony Danych Osobowych, z którym kontakt jest możliwy pod adresem email: iod@moryn.pl lub korespondencyjnie na adres Urząd Miejski w Moryniu, ul. Plac Wolności 1, 74-503 Moryń.</w:t>
      </w:r>
    </w:p>
    <w:p w:rsidR="00CC308A" w:rsidRPr="00D22257" w:rsidRDefault="00CC308A" w:rsidP="00CC308A">
      <w:pPr>
        <w:numPr>
          <w:ilvl w:val="0"/>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Pani/Pana dane osobowe będą przetwarzane</w:t>
      </w:r>
      <w:r>
        <w:rPr>
          <w:rFonts w:ascii="Times New Roman" w:hAnsi="Times New Roman"/>
          <w:sz w:val="20"/>
          <w:szCs w:val="20"/>
        </w:rPr>
        <w:t xml:space="preserve"> w celu</w:t>
      </w:r>
      <w:r w:rsidRPr="00D22257">
        <w:rPr>
          <w:rFonts w:ascii="Times New Roman" w:hAnsi="Times New Roman"/>
          <w:sz w:val="20"/>
          <w:szCs w:val="20"/>
        </w:rPr>
        <w:t xml:space="preserve"> </w:t>
      </w:r>
      <w:r>
        <w:rPr>
          <w:rFonts w:ascii="Times New Roman" w:hAnsi="Times New Roman"/>
          <w:sz w:val="20"/>
          <w:szCs w:val="20"/>
        </w:rPr>
        <w:t xml:space="preserve">realizacji projektu </w:t>
      </w:r>
      <w:r w:rsidRPr="00025611">
        <w:rPr>
          <w:rFonts w:ascii="Times New Roman" w:hAnsi="Times New Roman"/>
          <w:sz w:val="20"/>
          <w:szCs w:val="20"/>
        </w:rPr>
        <w:t xml:space="preserve">w ramach Działania 2.15 Termomodernizacja budynków jednorodzinnych - Zachodniopomorski Program Antysmogowy Regionalnego Programu Operacyjnego Województwa Zachodniopomorskiego 2014.  </w:t>
      </w:r>
      <w:r w:rsidRPr="00D22257">
        <w:rPr>
          <w:rFonts w:ascii="Times New Roman" w:hAnsi="Times New Roman"/>
          <w:sz w:val="20"/>
          <w:szCs w:val="20"/>
        </w:rPr>
        <w:t>(art. 6 ust. 1 lit.</w:t>
      </w:r>
      <w:r>
        <w:rPr>
          <w:rFonts w:ascii="Times New Roman" w:hAnsi="Times New Roman"/>
          <w:sz w:val="20"/>
          <w:szCs w:val="20"/>
        </w:rPr>
        <w:t xml:space="preserve"> „e”</w:t>
      </w:r>
      <w:r w:rsidRPr="00D22257">
        <w:rPr>
          <w:rFonts w:ascii="Times New Roman" w:hAnsi="Times New Roman"/>
          <w:sz w:val="20"/>
          <w:szCs w:val="20"/>
        </w:rPr>
        <w:t xml:space="preserve"> RODO</w:t>
      </w:r>
      <w:r>
        <w:rPr>
          <w:rFonts w:ascii="Times New Roman" w:hAnsi="Times New Roman"/>
          <w:sz w:val="20"/>
          <w:szCs w:val="20"/>
        </w:rPr>
        <w:t xml:space="preserve"> - </w:t>
      </w:r>
      <w:r w:rsidRPr="002C25A4">
        <w:rPr>
          <w:rFonts w:ascii="Times New Roman" w:hAnsi="Times New Roman"/>
          <w:sz w:val="20"/>
          <w:szCs w:val="20"/>
        </w:rPr>
        <w:t>przetwarzanie jest niezbędne do wykonania zadania realizowanego w interesie publicznym lub w ramach sprawowania władzy publicznej powierzonej administratorow</w:t>
      </w:r>
      <w:r>
        <w:rPr>
          <w:rFonts w:ascii="Times New Roman" w:hAnsi="Times New Roman"/>
          <w:sz w:val="20"/>
          <w:szCs w:val="20"/>
        </w:rPr>
        <w:t>i).</w:t>
      </w:r>
    </w:p>
    <w:p w:rsidR="00CC308A" w:rsidRPr="00D22257" w:rsidRDefault="00CC308A" w:rsidP="00CC308A">
      <w:pPr>
        <w:numPr>
          <w:ilvl w:val="0"/>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Pani/Pana dane osobowe mogą być udostępniane innym organom i podmiotom na podstawie obowiązujących przepisów prawa.</w:t>
      </w:r>
    </w:p>
    <w:p w:rsidR="00CC308A" w:rsidRPr="00D22257" w:rsidRDefault="00CC308A" w:rsidP="00CC308A">
      <w:pPr>
        <w:numPr>
          <w:ilvl w:val="0"/>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Pani/Pana dane osobowe będą przechowywane do chwili realizacji zadania, do którego dane osobowe zostały zebrane a następnie, jeśli chodzi o materiały archiwalne, przez czas wynikający z przepisów ustawy z dnia 14 lipca 1983 r. o narodowym zasobie archiwalnym i archiwach (Dz. U. z 2018 r., poz. 217 ze zm.).</w:t>
      </w:r>
    </w:p>
    <w:p w:rsidR="00CC308A" w:rsidRPr="00D22257" w:rsidRDefault="00CC308A" w:rsidP="00CC308A">
      <w:pPr>
        <w:numPr>
          <w:ilvl w:val="0"/>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 xml:space="preserve">W związku z przetwarzaniem Pani/Pana danych osobowych przysługuje Pani/Panu prawo do: </w:t>
      </w:r>
    </w:p>
    <w:p w:rsidR="00CC308A" w:rsidRPr="00D22257" w:rsidRDefault="00CC308A" w:rsidP="00CC308A">
      <w:pPr>
        <w:numPr>
          <w:ilvl w:val="1"/>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żądania od Administratora dostępu do Pani/Pana danych osobowych,</w:t>
      </w:r>
    </w:p>
    <w:p w:rsidR="00CC308A" w:rsidRPr="00D22257" w:rsidRDefault="00CC308A" w:rsidP="00CC308A">
      <w:pPr>
        <w:numPr>
          <w:ilvl w:val="1"/>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żądania od Administratora sprostowania Pani/Pana danych osobowych,</w:t>
      </w:r>
    </w:p>
    <w:p w:rsidR="00CC308A" w:rsidRPr="00D22257" w:rsidRDefault="00CC308A" w:rsidP="00CC308A">
      <w:pPr>
        <w:numPr>
          <w:ilvl w:val="1"/>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żądania od Administratora usunięcia Pani/Pana danych osobowych,</w:t>
      </w:r>
    </w:p>
    <w:p w:rsidR="00CC308A" w:rsidRPr="00D22257" w:rsidRDefault="00CC308A" w:rsidP="00CC308A">
      <w:pPr>
        <w:numPr>
          <w:ilvl w:val="1"/>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żądania od Administratora ograniczenia przetwarzania Pani/Pana danych osobowych,</w:t>
      </w:r>
    </w:p>
    <w:p w:rsidR="00CC308A" w:rsidRPr="00D22257" w:rsidRDefault="00CC308A" w:rsidP="00CC308A">
      <w:pPr>
        <w:numPr>
          <w:ilvl w:val="1"/>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wniesienia sprzeciwu wobec przetwarzania Pani/Pana danych osobowych,</w:t>
      </w:r>
    </w:p>
    <w:p w:rsidR="00CC308A" w:rsidRPr="00D22257" w:rsidRDefault="00CC308A" w:rsidP="00CC308A">
      <w:pPr>
        <w:numPr>
          <w:ilvl w:val="1"/>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przenoszenia Pani/Pana danych osobowych,</w:t>
      </w:r>
    </w:p>
    <w:p w:rsidR="00CC308A" w:rsidRPr="00D22257" w:rsidRDefault="00CC308A" w:rsidP="00CC308A">
      <w:pPr>
        <w:numPr>
          <w:ilvl w:val="0"/>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W przypadku, gdy przetwarzanie danych osobowych odbywa się na podstawie zgody osoby na przetwarzanie danych osobowych (art. 6 ust. 1 lit. a rozporządzenia), przysługuje Pani/Panu prawo do cofnięcia tej zgody w dowolnym momencie. Cofnięcie to nie ma wpływu na zgodność przetwarzania, którego dokonano na podstawie zgody przed jej cofnięciem, z obowiązującym prawem.</w:t>
      </w:r>
    </w:p>
    <w:p w:rsidR="00CC308A" w:rsidRPr="00D22257" w:rsidRDefault="00CC308A" w:rsidP="00CC308A">
      <w:pPr>
        <w:numPr>
          <w:ilvl w:val="0"/>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Ma Pani/Pan prawo wniesienia skargi do organu nadzorczego, którym jest Urząd Ochrony Danych Osobowych (ul. Stawki 2, 00-193 Warszawa).</w:t>
      </w:r>
    </w:p>
    <w:p w:rsidR="00CC308A" w:rsidRDefault="00CC308A" w:rsidP="00CC308A">
      <w:pPr>
        <w:numPr>
          <w:ilvl w:val="0"/>
          <w:numId w:val="10"/>
        </w:numPr>
        <w:spacing w:before="75" w:after="100" w:afterAutospacing="1" w:line="240" w:lineRule="auto"/>
        <w:jc w:val="both"/>
        <w:rPr>
          <w:rFonts w:ascii="Times New Roman" w:hAnsi="Times New Roman"/>
          <w:sz w:val="20"/>
          <w:szCs w:val="20"/>
        </w:rPr>
      </w:pPr>
      <w:r w:rsidRPr="00D22257">
        <w:rPr>
          <w:rFonts w:ascii="Times New Roman" w:hAnsi="Times New Roman"/>
          <w:sz w:val="20"/>
          <w:szCs w:val="20"/>
        </w:rPr>
        <w:t xml:space="preserve">Podanie danych </w:t>
      </w:r>
      <w:r>
        <w:rPr>
          <w:rFonts w:ascii="Times New Roman" w:hAnsi="Times New Roman"/>
          <w:sz w:val="20"/>
          <w:szCs w:val="20"/>
        </w:rPr>
        <w:t xml:space="preserve">jest dobrowolne jednak niezbędne do uczestnictwa w projekcie </w:t>
      </w:r>
      <w:r w:rsidRPr="00025611">
        <w:rPr>
          <w:rFonts w:ascii="Times New Roman" w:hAnsi="Times New Roman"/>
          <w:sz w:val="20"/>
          <w:szCs w:val="20"/>
        </w:rPr>
        <w:t>w ramach Działania 2.15 Termomodernizacja budynków jednorodzinnych - Zachodniopomorski Program Antysmogowy Regionalnego Programu Operacyjnego Województwa Zachodniopomorskiego 2014-2020.</w:t>
      </w:r>
    </w:p>
    <w:p w:rsidR="00CC308A" w:rsidRDefault="00CC308A" w:rsidP="00CC308A">
      <w:pPr>
        <w:numPr>
          <w:ilvl w:val="0"/>
          <w:numId w:val="10"/>
        </w:numPr>
        <w:spacing w:before="75" w:after="100" w:afterAutospacing="1" w:line="240" w:lineRule="auto"/>
        <w:jc w:val="both"/>
        <w:rPr>
          <w:rFonts w:ascii="Times New Roman" w:hAnsi="Times New Roman"/>
          <w:sz w:val="20"/>
          <w:szCs w:val="20"/>
        </w:rPr>
      </w:pPr>
      <w:r>
        <w:rPr>
          <w:rFonts w:ascii="Times New Roman" w:hAnsi="Times New Roman"/>
          <w:sz w:val="20"/>
          <w:szCs w:val="20"/>
        </w:rPr>
        <w:t>Pani/Pana dane nie będą przekazywane do państwa trzeciego.</w:t>
      </w:r>
    </w:p>
    <w:p w:rsidR="00CC308A" w:rsidRDefault="00CC308A" w:rsidP="00CC308A">
      <w:pPr>
        <w:numPr>
          <w:ilvl w:val="0"/>
          <w:numId w:val="10"/>
        </w:numPr>
        <w:spacing w:before="75" w:after="100" w:afterAutospacing="1" w:line="240" w:lineRule="auto"/>
        <w:jc w:val="both"/>
        <w:rPr>
          <w:rFonts w:ascii="Times New Roman" w:hAnsi="Times New Roman"/>
          <w:sz w:val="20"/>
          <w:szCs w:val="20"/>
        </w:rPr>
      </w:pPr>
      <w:r>
        <w:rPr>
          <w:rFonts w:ascii="Times New Roman" w:hAnsi="Times New Roman"/>
          <w:sz w:val="20"/>
          <w:szCs w:val="20"/>
        </w:rPr>
        <w:t>Pani/Pana dane nie będą profilowane.</w:t>
      </w:r>
    </w:p>
    <w:p w:rsidR="00CC308A" w:rsidRDefault="00CC308A" w:rsidP="00CC308A">
      <w:pPr>
        <w:numPr>
          <w:ilvl w:val="0"/>
          <w:numId w:val="10"/>
        </w:numPr>
        <w:spacing w:before="75" w:after="100" w:afterAutospacing="1" w:line="240" w:lineRule="auto"/>
        <w:jc w:val="both"/>
        <w:rPr>
          <w:rFonts w:ascii="Times New Roman" w:eastAsia="Times New Roman" w:hAnsi="Times New Roman"/>
          <w:sz w:val="20"/>
          <w:szCs w:val="20"/>
          <w:lang w:eastAsia="pl-PL"/>
        </w:rPr>
      </w:pPr>
      <w:r w:rsidRPr="00D22257">
        <w:rPr>
          <w:rFonts w:ascii="Times New Roman" w:eastAsia="Times New Roman" w:hAnsi="Times New Roman"/>
          <w:sz w:val="20"/>
          <w:szCs w:val="20"/>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CC308A" w:rsidRDefault="00CC308A" w:rsidP="00CC308A">
      <w:pPr>
        <w:spacing w:before="75" w:after="100" w:afterAutospacing="1" w:line="240" w:lineRule="auto"/>
        <w:jc w:val="both"/>
        <w:rPr>
          <w:rFonts w:ascii="Times New Roman" w:eastAsia="Times New Roman" w:hAnsi="Times New Roman"/>
          <w:sz w:val="20"/>
          <w:szCs w:val="20"/>
          <w:lang w:eastAsia="pl-PL"/>
        </w:rPr>
      </w:pPr>
    </w:p>
    <w:p w:rsidR="00CC308A" w:rsidRDefault="00CC308A" w:rsidP="00CC308A">
      <w:pPr>
        <w:spacing w:before="75" w:after="100" w:afterAutospacing="1" w:line="240" w:lineRule="auto"/>
        <w:jc w:val="both"/>
        <w:rPr>
          <w:rFonts w:ascii="Times New Roman" w:eastAsia="Times New Roman" w:hAnsi="Times New Roman"/>
          <w:sz w:val="20"/>
          <w:szCs w:val="20"/>
          <w:lang w:eastAsia="pl-PL"/>
        </w:rPr>
      </w:pPr>
    </w:p>
    <w:p w:rsidR="00A738C5" w:rsidRPr="00CC308A" w:rsidRDefault="00CC308A" w:rsidP="00CC308A">
      <w:pPr>
        <w:spacing w:before="75" w:after="100" w:afterAutospacing="1" w:line="240" w:lineRule="auto"/>
        <w:ind w:left="495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Zapoznałem(</w:t>
      </w:r>
      <w:proofErr w:type="spellStart"/>
      <w:r>
        <w:rPr>
          <w:rFonts w:ascii="Times New Roman" w:eastAsia="Times New Roman" w:hAnsi="Times New Roman"/>
          <w:sz w:val="20"/>
          <w:szCs w:val="20"/>
          <w:lang w:eastAsia="pl-PL"/>
        </w:rPr>
        <w:t>am</w:t>
      </w:r>
      <w:proofErr w:type="spellEnd"/>
      <w:r>
        <w:rPr>
          <w:rFonts w:ascii="Times New Roman" w:eastAsia="Times New Roman" w:hAnsi="Times New Roman"/>
          <w:sz w:val="20"/>
          <w:szCs w:val="20"/>
          <w:lang w:eastAsia="pl-PL"/>
        </w:rPr>
        <w:t>) się _______________________</w:t>
      </w:r>
    </w:p>
    <w:sectPr w:rsidR="00A738C5" w:rsidRPr="00CC308A" w:rsidSect="003F72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4D5" w:rsidRDefault="008834D5" w:rsidP="003F1969">
      <w:pPr>
        <w:spacing w:after="0" w:line="240" w:lineRule="auto"/>
      </w:pPr>
      <w:r>
        <w:separator/>
      </w:r>
    </w:p>
  </w:endnote>
  <w:endnote w:type="continuationSeparator" w:id="0">
    <w:p w:rsidR="008834D5" w:rsidRDefault="008834D5" w:rsidP="003F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8C5" w:rsidRDefault="00A738C5" w:rsidP="003F1969">
    <w:pPr>
      <w:pStyle w:val="Stopka"/>
    </w:pPr>
  </w:p>
  <w:p w:rsidR="00A738C5" w:rsidRDefault="00A738C5" w:rsidP="003F1969">
    <w:pPr>
      <w:pStyle w:val="Stopka"/>
    </w:pPr>
  </w:p>
  <w:p w:rsidR="00A738C5" w:rsidRDefault="00A738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4D5" w:rsidRDefault="008834D5" w:rsidP="003F1969">
      <w:pPr>
        <w:spacing w:after="0" w:line="240" w:lineRule="auto"/>
      </w:pPr>
      <w:r>
        <w:separator/>
      </w:r>
    </w:p>
  </w:footnote>
  <w:footnote w:type="continuationSeparator" w:id="0">
    <w:p w:rsidR="008834D5" w:rsidRDefault="008834D5" w:rsidP="003F1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5E9D"/>
    <w:multiLevelType w:val="hybridMultilevel"/>
    <w:tmpl w:val="BD8C26D8"/>
    <w:lvl w:ilvl="0" w:tplc="EAE4B640">
      <w:start w:val="1"/>
      <w:numFmt w:val="decimal"/>
      <w:lvlText w:val="%1."/>
      <w:lvlJc w:val="left"/>
      <w:pPr>
        <w:tabs>
          <w:tab w:val="num" w:pos="1068"/>
        </w:tabs>
        <w:ind w:left="1068" w:hanging="360"/>
      </w:pPr>
      <w:rPr>
        <w:rFonts w:cs="Times New Roman" w:hint="default"/>
        <w:b/>
      </w:rPr>
    </w:lvl>
    <w:lvl w:ilvl="1" w:tplc="A3464B60">
      <w:start w:val="1"/>
      <w:numFmt w:val="bullet"/>
      <w:lvlText w:val=""/>
      <w:lvlJc w:val="left"/>
      <w:pPr>
        <w:tabs>
          <w:tab w:val="num" w:pos="1788"/>
        </w:tabs>
        <w:ind w:left="1788" w:hanging="360"/>
      </w:pPr>
      <w:rPr>
        <w:rFonts w:ascii="Webdings" w:eastAsia="Times New Roman" w:hAnsi="Webdings" w:hint="default"/>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 w15:restartNumberingAfterBreak="0">
    <w:nsid w:val="17E141D0"/>
    <w:multiLevelType w:val="hybridMultilevel"/>
    <w:tmpl w:val="AAF2821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A2D6913"/>
    <w:multiLevelType w:val="hybridMultilevel"/>
    <w:tmpl w:val="7430D72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3" w15:restartNumberingAfterBreak="0">
    <w:nsid w:val="2D596E34"/>
    <w:multiLevelType w:val="multilevel"/>
    <w:tmpl w:val="104C9748"/>
    <w:lvl w:ilvl="0">
      <w:start w:val="1"/>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EF5CC3"/>
    <w:multiLevelType w:val="hybridMultilevel"/>
    <w:tmpl w:val="913E807C"/>
    <w:lvl w:ilvl="0" w:tplc="E9E0F612">
      <w:numFmt w:val="bullet"/>
      <w:lvlText w:val=""/>
      <w:lvlJc w:val="left"/>
      <w:pPr>
        <w:tabs>
          <w:tab w:val="num" w:pos="720"/>
        </w:tabs>
        <w:ind w:left="720" w:hanging="360"/>
      </w:pPr>
      <w:rPr>
        <w:rFonts w:ascii="Webdings" w:eastAsia="Times New Roman" w:hAnsi="Web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7570A"/>
    <w:multiLevelType w:val="multilevel"/>
    <w:tmpl w:val="743C838A"/>
    <w:lvl w:ilvl="0">
      <w:start w:val="1"/>
      <w:numFmt w:val="bullet"/>
      <w:lvlText w:val="□"/>
      <w:lvlJc w:val="left"/>
      <w:pPr>
        <w:ind w:left="720" w:hanging="360"/>
      </w:pPr>
      <w:rPr>
        <w:rFonts w:ascii="Times New Roman" w:hAnsi="Times New Roman" w:hint="default"/>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20C282C"/>
    <w:multiLevelType w:val="multilevel"/>
    <w:tmpl w:val="9CF84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40486"/>
    <w:multiLevelType w:val="hybridMultilevel"/>
    <w:tmpl w:val="64D4867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7A7B12D8"/>
    <w:multiLevelType w:val="hybridMultilevel"/>
    <w:tmpl w:val="12BC13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7BDC6A55"/>
    <w:multiLevelType w:val="hybridMultilevel"/>
    <w:tmpl w:val="743C838A"/>
    <w:lvl w:ilvl="0" w:tplc="03C28090">
      <w:start w:val="1"/>
      <w:numFmt w:val="bullet"/>
      <w:lvlText w:val="□"/>
      <w:lvlJc w:val="left"/>
      <w:pPr>
        <w:ind w:left="720" w:hanging="360"/>
      </w:pPr>
      <w:rPr>
        <w:rFonts w:ascii="Times New Roman" w:hAnsi="Times New Roman"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7"/>
  </w:num>
  <w:num w:numId="6">
    <w:abstractNumId w:val="0"/>
  </w:num>
  <w:num w:numId="7">
    <w:abstractNumId w:val="6"/>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6"/>
    <w:rsid w:val="00025611"/>
    <w:rsid w:val="00042C63"/>
    <w:rsid w:val="00046334"/>
    <w:rsid w:val="000606DF"/>
    <w:rsid w:val="00070B19"/>
    <w:rsid w:val="00075C53"/>
    <w:rsid w:val="00092C10"/>
    <w:rsid w:val="000B3FAC"/>
    <w:rsid w:val="000F0B58"/>
    <w:rsid w:val="001077AB"/>
    <w:rsid w:val="001146AD"/>
    <w:rsid w:val="00124EC6"/>
    <w:rsid w:val="001271C8"/>
    <w:rsid w:val="001573AD"/>
    <w:rsid w:val="00166DDB"/>
    <w:rsid w:val="001856AE"/>
    <w:rsid w:val="001E12F3"/>
    <w:rsid w:val="001F3456"/>
    <w:rsid w:val="0022302E"/>
    <w:rsid w:val="00280723"/>
    <w:rsid w:val="002C0A46"/>
    <w:rsid w:val="002C2FB9"/>
    <w:rsid w:val="002D4E47"/>
    <w:rsid w:val="002F3667"/>
    <w:rsid w:val="00304476"/>
    <w:rsid w:val="00312824"/>
    <w:rsid w:val="00332E1F"/>
    <w:rsid w:val="003465D3"/>
    <w:rsid w:val="00355ABA"/>
    <w:rsid w:val="0037393D"/>
    <w:rsid w:val="003A1309"/>
    <w:rsid w:val="003B3995"/>
    <w:rsid w:val="003D4527"/>
    <w:rsid w:val="003E7F86"/>
    <w:rsid w:val="003F1969"/>
    <w:rsid w:val="003F72FC"/>
    <w:rsid w:val="00406C7E"/>
    <w:rsid w:val="00446DF6"/>
    <w:rsid w:val="00472211"/>
    <w:rsid w:val="00477DCF"/>
    <w:rsid w:val="004814BE"/>
    <w:rsid w:val="00487266"/>
    <w:rsid w:val="004B32BB"/>
    <w:rsid w:val="004B3A63"/>
    <w:rsid w:val="004C56B4"/>
    <w:rsid w:val="004D64E9"/>
    <w:rsid w:val="004E49DF"/>
    <w:rsid w:val="004F5D18"/>
    <w:rsid w:val="0051073C"/>
    <w:rsid w:val="00522F57"/>
    <w:rsid w:val="00556857"/>
    <w:rsid w:val="00557C86"/>
    <w:rsid w:val="005D4495"/>
    <w:rsid w:val="005F12E3"/>
    <w:rsid w:val="00606DD9"/>
    <w:rsid w:val="0064753B"/>
    <w:rsid w:val="006A0222"/>
    <w:rsid w:val="006A36C9"/>
    <w:rsid w:val="007506CF"/>
    <w:rsid w:val="00755846"/>
    <w:rsid w:val="007B1BA7"/>
    <w:rsid w:val="007D03F7"/>
    <w:rsid w:val="007F0AF2"/>
    <w:rsid w:val="007F1B6C"/>
    <w:rsid w:val="007F7270"/>
    <w:rsid w:val="008834D5"/>
    <w:rsid w:val="008B6206"/>
    <w:rsid w:val="008E050C"/>
    <w:rsid w:val="008E1D6E"/>
    <w:rsid w:val="00922F7C"/>
    <w:rsid w:val="00924D65"/>
    <w:rsid w:val="00932C20"/>
    <w:rsid w:val="009558DE"/>
    <w:rsid w:val="00966119"/>
    <w:rsid w:val="009D1912"/>
    <w:rsid w:val="009E0A8B"/>
    <w:rsid w:val="009E66A5"/>
    <w:rsid w:val="00A41CBE"/>
    <w:rsid w:val="00A738C5"/>
    <w:rsid w:val="00AA38A3"/>
    <w:rsid w:val="00AB7A1F"/>
    <w:rsid w:val="00AC092E"/>
    <w:rsid w:val="00B2198D"/>
    <w:rsid w:val="00B46656"/>
    <w:rsid w:val="00B5295B"/>
    <w:rsid w:val="00B574DC"/>
    <w:rsid w:val="00B625ED"/>
    <w:rsid w:val="00B74099"/>
    <w:rsid w:val="00B823C1"/>
    <w:rsid w:val="00BA44B8"/>
    <w:rsid w:val="00BB0A6C"/>
    <w:rsid w:val="00BD0A99"/>
    <w:rsid w:val="00BF3873"/>
    <w:rsid w:val="00C32A26"/>
    <w:rsid w:val="00CB2209"/>
    <w:rsid w:val="00CB61D9"/>
    <w:rsid w:val="00CC308A"/>
    <w:rsid w:val="00CE5849"/>
    <w:rsid w:val="00CF5954"/>
    <w:rsid w:val="00D21AA5"/>
    <w:rsid w:val="00D2550F"/>
    <w:rsid w:val="00D66BE5"/>
    <w:rsid w:val="00D85FFD"/>
    <w:rsid w:val="00DC72E7"/>
    <w:rsid w:val="00DF4D22"/>
    <w:rsid w:val="00E07607"/>
    <w:rsid w:val="00E15CDD"/>
    <w:rsid w:val="00E236EC"/>
    <w:rsid w:val="00E5341E"/>
    <w:rsid w:val="00E56D88"/>
    <w:rsid w:val="00E6046A"/>
    <w:rsid w:val="00E7441B"/>
    <w:rsid w:val="00EB5C86"/>
    <w:rsid w:val="00EE7641"/>
    <w:rsid w:val="00EF70C7"/>
    <w:rsid w:val="00F1129B"/>
    <w:rsid w:val="00F21E58"/>
    <w:rsid w:val="00F93720"/>
    <w:rsid w:val="00FC4BB9"/>
    <w:rsid w:val="00FD1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A33298-421D-4E98-A046-ACE7A145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50C"/>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32A26"/>
    <w:pPr>
      <w:autoSpaceDE w:val="0"/>
      <w:autoSpaceDN w:val="0"/>
      <w:adjustRightInd w:val="0"/>
    </w:pPr>
    <w:rPr>
      <w:rFonts w:cs="Calibri"/>
      <w:color w:val="000000"/>
      <w:sz w:val="24"/>
      <w:szCs w:val="24"/>
      <w:lang w:eastAsia="en-US"/>
    </w:rPr>
  </w:style>
  <w:style w:type="table" w:styleId="Tabela-Siatka">
    <w:name w:val="Table Grid"/>
    <w:basedOn w:val="Standardowy"/>
    <w:uiPriority w:val="99"/>
    <w:rsid w:val="007558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3F196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F1969"/>
    <w:rPr>
      <w:rFonts w:cs="Times New Roman"/>
    </w:rPr>
  </w:style>
  <w:style w:type="paragraph" w:styleId="Stopka">
    <w:name w:val="footer"/>
    <w:basedOn w:val="Normalny"/>
    <w:link w:val="StopkaZnak"/>
    <w:uiPriority w:val="99"/>
    <w:rsid w:val="003F196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F1969"/>
    <w:rPr>
      <w:rFonts w:cs="Times New Roman"/>
    </w:rPr>
  </w:style>
  <w:style w:type="paragraph" w:styleId="Akapitzlist">
    <w:name w:val="List Paragraph"/>
    <w:basedOn w:val="Normalny"/>
    <w:uiPriority w:val="99"/>
    <w:qFormat/>
    <w:rsid w:val="00EB5C86"/>
    <w:pPr>
      <w:spacing w:line="256" w:lineRule="auto"/>
      <w:ind w:left="720"/>
    </w:pPr>
  </w:style>
  <w:style w:type="character" w:styleId="Hipercze">
    <w:name w:val="Hyperlink"/>
    <w:basedOn w:val="Domylnaczcionkaakapitu"/>
    <w:uiPriority w:val="99"/>
    <w:rsid w:val="00EB5C86"/>
    <w:rPr>
      <w:rFonts w:cs="Times New Roman"/>
      <w:color w:val="0563C1"/>
      <w:u w:val="single"/>
    </w:rPr>
  </w:style>
  <w:style w:type="paragraph" w:styleId="NormalnyWeb">
    <w:name w:val="Normal (Web)"/>
    <w:basedOn w:val="Normalny"/>
    <w:uiPriority w:val="99"/>
    <w:rsid w:val="00F93720"/>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11211">
      <w:marLeft w:val="0"/>
      <w:marRight w:val="0"/>
      <w:marTop w:val="0"/>
      <w:marBottom w:val="0"/>
      <w:divBdr>
        <w:top w:val="none" w:sz="0" w:space="0" w:color="auto"/>
        <w:left w:val="none" w:sz="0" w:space="0" w:color="auto"/>
        <w:bottom w:val="none" w:sz="0" w:space="0" w:color="auto"/>
        <w:right w:val="none" w:sz="0" w:space="0" w:color="auto"/>
      </w:divBdr>
    </w:div>
    <w:div w:id="1790511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1345</Words>
  <Characters>8070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WSTĘPNA ANKIETA DOTYCZĄCA PRZYSTĄPIENIA DO PROJEKTU POLEGAJĄCEGO NA WYMIANIE ŹRÓDŁA CIEPŁA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WSTĘPNA ANKIETA DOTYCZĄCA PRZYSTĄPIENIA DO PROJEKTU POLEGAJĄCEGO NA WYMIANIE ŹRÓDŁA CIEPŁA</dc:title>
  <dc:subject/>
  <dc:creator>pc08@PC.LOCAL</dc:creator>
  <cp:keywords/>
  <dc:description/>
  <cp:lastModifiedBy>Sławomir  Jasek</cp:lastModifiedBy>
  <cp:revision>4</cp:revision>
  <cp:lastPrinted>2019-06-25T12:35:00Z</cp:lastPrinted>
  <dcterms:created xsi:type="dcterms:W3CDTF">2019-07-29T12:27:00Z</dcterms:created>
  <dcterms:modified xsi:type="dcterms:W3CDTF">2019-08-01T09:35:00Z</dcterms:modified>
</cp:coreProperties>
</file>